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526" w:rsidRDefault="0014421C">
      <w:bookmarkStart w:id="0" w:name="_GoBack"/>
      <w:bookmarkEnd w:id="0"/>
      <w:r>
        <w:rPr>
          <w:noProof/>
          <w:lang w:eastAsia="lt-LT"/>
        </w:rPr>
        <w:drawing>
          <wp:anchor distT="0" distB="0" distL="114300" distR="114300" simplePos="0" relativeHeight="251658240" behindDoc="0" locked="0" layoutInCell="1" allowOverlap="1">
            <wp:simplePos x="0" y="0"/>
            <wp:positionH relativeFrom="page">
              <wp:posOffset>2510192</wp:posOffset>
            </wp:positionH>
            <wp:positionV relativeFrom="paragraph">
              <wp:posOffset>72315</wp:posOffset>
            </wp:positionV>
            <wp:extent cx="2579764" cy="1420009"/>
            <wp:effectExtent l="0" t="0" r="0" b="8890"/>
            <wp:wrapNone/>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79764" cy="1420009"/>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E4FA4" w:rsidRDefault="005E4FA4" w:rsidP="00AD6EDB">
      <w:pPr>
        <w:rPr>
          <w:rFonts w:ascii="Algerian" w:hAnsi="Algerian"/>
          <w:sz w:val="28"/>
          <w:szCs w:val="28"/>
        </w:rPr>
      </w:pPr>
    </w:p>
    <w:p w:rsidR="005E4FA4" w:rsidRDefault="005E4FA4" w:rsidP="00AD6EDB">
      <w:pPr>
        <w:rPr>
          <w:rFonts w:ascii="Algerian" w:hAnsi="Algerian"/>
          <w:sz w:val="28"/>
          <w:szCs w:val="28"/>
        </w:rPr>
      </w:pPr>
    </w:p>
    <w:p w:rsidR="005E4FA4" w:rsidRDefault="005E4FA4" w:rsidP="00AD6EDB">
      <w:pPr>
        <w:rPr>
          <w:rFonts w:ascii="Algerian" w:hAnsi="Algerian"/>
          <w:sz w:val="28"/>
          <w:szCs w:val="28"/>
        </w:rPr>
      </w:pPr>
    </w:p>
    <w:p w:rsidR="005E4FA4" w:rsidRDefault="005E4FA4" w:rsidP="00AD6EDB">
      <w:pPr>
        <w:rPr>
          <w:rFonts w:ascii="Algerian" w:hAnsi="Algerian"/>
          <w:sz w:val="28"/>
          <w:szCs w:val="28"/>
        </w:rPr>
      </w:pPr>
    </w:p>
    <w:p w:rsidR="008D7DC5" w:rsidRPr="00AD6EDB" w:rsidRDefault="00E50526" w:rsidP="00AD6EDB">
      <w:pPr>
        <w:rPr>
          <w:rFonts w:ascii="Algerian" w:hAnsi="Algerian"/>
          <w:sz w:val="28"/>
          <w:szCs w:val="28"/>
        </w:rPr>
      </w:pPr>
      <w:r w:rsidRPr="00AD6EDB">
        <w:rPr>
          <w:rFonts w:ascii="Algerian" w:hAnsi="Algerian"/>
          <w:sz w:val="28"/>
          <w:szCs w:val="28"/>
        </w:rPr>
        <w:t>Keletas patarim</w:t>
      </w:r>
      <w:r w:rsidRPr="00AD6EDB">
        <w:rPr>
          <w:rFonts w:ascii="Cambria" w:hAnsi="Cambria" w:cs="Cambria"/>
          <w:sz w:val="28"/>
          <w:szCs w:val="28"/>
        </w:rPr>
        <w:t>ų</w:t>
      </w:r>
      <w:r w:rsidRPr="00AD6EDB">
        <w:rPr>
          <w:rFonts w:ascii="Algerian" w:hAnsi="Algerian"/>
          <w:sz w:val="28"/>
          <w:szCs w:val="28"/>
        </w:rPr>
        <w:t xml:space="preserve"> d</w:t>
      </w:r>
      <w:r w:rsidRPr="00AD6EDB">
        <w:rPr>
          <w:rFonts w:ascii="Cambria" w:hAnsi="Cambria" w:cs="Cambria"/>
          <w:sz w:val="28"/>
          <w:szCs w:val="28"/>
        </w:rPr>
        <w:t>ė</w:t>
      </w:r>
      <w:r w:rsidRPr="00AD6EDB">
        <w:rPr>
          <w:rFonts w:ascii="Algerian" w:hAnsi="Algerian"/>
          <w:sz w:val="28"/>
          <w:szCs w:val="28"/>
        </w:rPr>
        <w:t>l vaik</w:t>
      </w:r>
      <w:r w:rsidRPr="00AD6EDB">
        <w:rPr>
          <w:rFonts w:ascii="Cambria" w:hAnsi="Cambria" w:cs="Cambria"/>
          <w:sz w:val="28"/>
          <w:szCs w:val="28"/>
        </w:rPr>
        <w:t>ų</w:t>
      </w:r>
      <w:r w:rsidRPr="00AD6EDB">
        <w:rPr>
          <w:rFonts w:ascii="Algerian" w:hAnsi="Algerian"/>
          <w:sz w:val="28"/>
          <w:szCs w:val="28"/>
        </w:rPr>
        <w:t xml:space="preserve"> sveikatos saugos vasaros metu</w:t>
      </w:r>
    </w:p>
    <w:p w:rsidR="00AD6EDB" w:rsidRPr="00AD6EDB" w:rsidRDefault="00E50526" w:rsidP="00E50526">
      <w:pPr>
        <w:rPr>
          <w:rFonts w:ascii="Times New Roman" w:hAnsi="Times New Roman" w:cs="Times New Roman"/>
          <w:sz w:val="28"/>
          <w:szCs w:val="28"/>
        </w:rPr>
      </w:pPr>
      <w:r w:rsidRPr="00AD6EDB">
        <w:rPr>
          <w:rFonts w:ascii="Times New Roman" w:hAnsi="Times New Roman" w:cs="Times New Roman"/>
          <w:sz w:val="28"/>
          <w:szCs w:val="28"/>
        </w:rPr>
        <w:t>Baigiasi mokslo metai ir ateina ilgai laukta vasara – išsvajotų atostogų metas. Sveikatos mokymo ir ligų prevencijos centro visuomenės sveikatos administratoriai sako, kad vasaros laikotarpiu augančio organizmo sveikatą teigiamai veikia ilgas buvimas gryname ore, judėjimas, organizmo grūdinimas, tinkamas dienos režimas, sveika mityba. Šie ir kiti faktoriai aktyvina medžiagų apykaitą, stimuliuoja augimą ir vystymąsi, stiprina organizmo atsparumą įvairių neigiamų mikroklimato faktorių poveikiui bei ligoms.</w:t>
      </w:r>
      <w:r w:rsidR="00AD6EDB" w:rsidRPr="00AD6EDB">
        <w:rPr>
          <w:rFonts w:ascii="Times New Roman" w:hAnsi="Times New Roman" w:cs="Times New Roman"/>
          <w:sz w:val="28"/>
          <w:szCs w:val="28"/>
        </w:rPr>
        <w:t xml:space="preserve">                                                                                                                   </w:t>
      </w:r>
      <w:r w:rsidRPr="00AD6EDB">
        <w:rPr>
          <w:rFonts w:ascii="Times New Roman" w:hAnsi="Times New Roman" w:cs="Times New Roman"/>
          <w:sz w:val="28"/>
          <w:szCs w:val="28"/>
        </w:rPr>
        <w:t>Tačiau nereikėtų pamiršti kai kurių taisyklių:                                                                  Vandens procedūros.</w:t>
      </w:r>
      <w:r w:rsidR="00AD6EDB" w:rsidRPr="00AD6EDB">
        <w:rPr>
          <w:rFonts w:ascii="Times New Roman" w:hAnsi="Times New Roman" w:cs="Times New Roman"/>
          <w:sz w:val="28"/>
          <w:szCs w:val="28"/>
        </w:rPr>
        <w:t xml:space="preserve">                                                                                                        </w:t>
      </w:r>
      <w:r w:rsidRPr="00AD6EDB">
        <w:rPr>
          <w:rFonts w:ascii="Times New Roman" w:hAnsi="Times New Roman" w:cs="Times New Roman"/>
          <w:sz w:val="28"/>
          <w:szCs w:val="28"/>
        </w:rPr>
        <w:t xml:space="preserve"> Labiausiai vasarą vaikai mėgsta maudytis.  Jei vaikas nėra užsigrūdinęs, prieš pradedant maudytis būtina apsiprasti su vandeniu. Negalima maudytis labai sušilus arba, priešingai, labai sušalus. Vandenyje reikia kuo daugiau judėti. Maudydamiesi vaikai turėtų dėvėti tinkamo dydžio gelbėjimosi liemenę. Negalima upėje, tvenkinyje vaikams maudytis be priežiūros, nes atsitikus nelaimei, pradėjus skęsti, nebus kam suteikti pagalbos. Ekspertai tvirtina, kad vaikai skęsta tyliai. Iki penkerių metų jie nesupranta, kas vyksta, ir tiesiog panyra be jokio garso. Tai vyksta žaibiškai. Į vandenį įkritęs vaikas gurkšteli vandens, nugrimzta ir, nepraėjus nei minutei, praranda sąmonę. Tad vaikus, ypač jaunesnius nei penkerių metų, prie vandens telkinių prižiūrėti reikia itin akylai.</w:t>
      </w:r>
      <w:r w:rsidR="00AD6EDB" w:rsidRPr="00AD6EDB">
        <w:rPr>
          <w:rFonts w:ascii="Times New Roman" w:hAnsi="Times New Roman" w:cs="Times New Roman"/>
          <w:sz w:val="28"/>
          <w:szCs w:val="28"/>
        </w:rPr>
        <w:t xml:space="preserve">                                                                                                   </w:t>
      </w:r>
      <w:r w:rsidRPr="00AD6EDB">
        <w:rPr>
          <w:rFonts w:ascii="Times New Roman" w:hAnsi="Times New Roman" w:cs="Times New Roman"/>
          <w:sz w:val="28"/>
          <w:szCs w:val="28"/>
        </w:rPr>
        <w:t xml:space="preserve">Saulės procedūros. </w:t>
      </w:r>
      <w:r w:rsidR="00AD6EDB" w:rsidRPr="00AD6EDB">
        <w:rPr>
          <w:rFonts w:ascii="Times New Roman" w:hAnsi="Times New Roman" w:cs="Times New Roman"/>
          <w:sz w:val="28"/>
          <w:szCs w:val="28"/>
        </w:rPr>
        <w:t xml:space="preserve">                                                                                                                   </w:t>
      </w:r>
      <w:r w:rsidRPr="00AD6EDB">
        <w:rPr>
          <w:rFonts w:ascii="Times New Roman" w:hAnsi="Times New Roman" w:cs="Times New Roman"/>
          <w:sz w:val="28"/>
          <w:szCs w:val="28"/>
        </w:rPr>
        <w:t xml:space="preserve">Saikingos saulės procedūros gerina nervų sistemos veiklą, aktyvina medžiagų apykaitą, gerina kraujo apykaitą ir kvėpavimą, kraujyje didėja </w:t>
      </w:r>
      <w:r w:rsidR="00AD6EDB" w:rsidRPr="00AD6EDB">
        <w:rPr>
          <w:rFonts w:ascii="Times New Roman" w:hAnsi="Times New Roman" w:cs="Times New Roman"/>
          <w:sz w:val="28"/>
          <w:szCs w:val="28"/>
        </w:rPr>
        <w:t xml:space="preserve">                         </w:t>
      </w:r>
      <w:r w:rsidRPr="00AD6EDB">
        <w:rPr>
          <w:rFonts w:ascii="Times New Roman" w:hAnsi="Times New Roman" w:cs="Times New Roman"/>
          <w:sz w:val="28"/>
          <w:szCs w:val="28"/>
        </w:rPr>
        <w:t xml:space="preserve">eritrocitų ir hemoglobino. Be to, saulės spinduliai turi ir baktericidinių savybių – užmuša ant kūno esančias bakterijas. Deja, dar nemažai vaikų, jaunuolių ir jų tėvų intensyvų įdegį vertina kaip patrauklumo ir geros sveikatos ženklą. Maži vaikai (iki 5 metų amžiaus) visai neturėtų specialiai degintis. Medikai teigia, kad vaikams iki 14 metų nereikėtų leisti odai parausti dėl saulės poveikio, nes tai jau yra I laipsnio nudegimo požymis. Didžiausias pavojus yra tas, kad neigiami odos pokyčiai vystosi nepastebimai ir nebeišnyksta. Tyrimai įrodė, kad net apie 80 proc. saulės sukeltų odos pažeidimų atsiranda iki 18 metų, o jų padariniai išryškėja po 20-ties ar net 30-ties metų. Nesaikingas deginimasis saulėje sukelia odos sausėjimą, oda tampa mažiau </w:t>
      </w:r>
      <w:r w:rsidRPr="00AD6EDB">
        <w:rPr>
          <w:rFonts w:ascii="Times New Roman" w:hAnsi="Times New Roman" w:cs="Times New Roman"/>
          <w:sz w:val="28"/>
          <w:szCs w:val="28"/>
        </w:rPr>
        <w:lastRenderedPageBreak/>
        <w:t>elastinga, raukšlėjasi, gali atsirasti patologinių odos pakitimų – pigmentinių dėmių, apgamų, odos vėžys. Odos vėžys dažniau išsivysto tiems, kurie vaikystėje buvo nusvilę saulėje iki pūslių.</w:t>
      </w:r>
      <w:r w:rsidR="00AD6EDB" w:rsidRPr="00AD6EDB">
        <w:rPr>
          <w:rFonts w:ascii="Times New Roman" w:hAnsi="Times New Roman" w:cs="Times New Roman"/>
          <w:sz w:val="28"/>
          <w:szCs w:val="28"/>
        </w:rPr>
        <w:t xml:space="preserve"> </w:t>
      </w:r>
      <w:r w:rsidRPr="00AD6EDB">
        <w:rPr>
          <w:rFonts w:ascii="Times New Roman" w:hAnsi="Times New Roman" w:cs="Times New Roman"/>
          <w:sz w:val="28"/>
          <w:szCs w:val="28"/>
        </w:rPr>
        <w:t xml:space="preserve">Maži vaikai tiesioginiuose saulės spinduliuose gali būti ne ilgiau kaip 5–7 min. Vyresni vaikai saulės voniomis gali mėgautis 1,5–2 val., geriausias laikas – iki 11 val. ryte ir po 16 val. pavakary.  Vaikų galvos turi būti uždengtos medvilniniais galvos apdangalais, o kūnas tepamas apsauginiu kremu nuo saulės. Ne pro šalį ir akiniai nuo saulės.  Apsauginiai kremai nuo saulės būna įvairių SPF filtrų .  Maudantis, gausiai prakaituojant apsauginio kremo veikimo laikas sutrumpėja trečdaliu. Todėl būtina pakartotinai teptis kremą nusiprausus, išsimaudžius ar nusišluosčius kūną rankšluosčiu. Mažiems vaikams patartina naudoti kremą, kurio SPF 30. Didesnės apsaugos nuo saulės kremą (SPF 30–50) reikėtų rinktis būnant saulėje vidudienį, atostogaujant pietų šalyse, kur saulės aktyvumas didesnis. Nuo vaikystės tinkamai naudojant apsaugines priemones nuo saulės, galimybė susirgti odos vėžiu sumažėja net 70 proc. Informaciją apie dienos ultravioletinės spinduliuotės indeksą galima rasti Lietuvos hidrometeorologijos tarnybos prie Aplinkos ministerijos interneto svetainės skiltyje „UVI prognozė“. Ypač reikia saugoti nuo saulės vaikus, turinčius apgamų. </w:t>
      </w:r>
      <w:r w:rsidR="00AD6EDB" w:rsidRPr="00AD6EDB">
        <w:rPr>
          <w:rFonts w:ascii="Times New Roman" w:hAnsi="Times New Roman" w:cs="Times New Roman"/>
          <w:sz w:val="28"/>
          <w:szCs w:val="28"/>
        </w:rPr>
        <w:t xml:space="preserve">                                                            Mityba.                                                                                                                                   Vasaros metu vaikams reikia valgyti daugiau uogų, daržovių, vaisių, kad organizmas gautų vitaminų ir mineralinių medžiagų. Tačiau reikėtų prisiminti, kad prieš valgant daržoves, uogas ir vaisius juos reikia gerai nuplauti, nes galima užsikrėsti įvairiomis kirmėlėmis bei užkrečiamomis žarnyno ligomis. Karštomis dienomis būtina gerti daug skysčių, geriausiai paprasto ar mineralizuoto vandens arba arbatos, vengti riebaus, sunkiai virškinamo maisto.                                                                                    Oro procedūros.                                                                                                                          Vaikai turėtų kuo daugiau vaikščioti pėsčiomis, žaisti gryname ore, važinėtis dviračiu, riedučiais. Po šių procedūrų gerėja nervų ir raumenų sistemų tonusas. Raumenys geriau panaudoja deguonį, stimuliuojami oksidaciniai procesai, gerėja savijauta, apetitas, miegas. Labai naudinga vaikams yra miegoti gryname ore dienos metu, naktį prie atviro lango. Tačiau oras, kuriuo jie kvėpuoja, turi būti kuo švaresnis.        Apsauga nuo vabzdžių įkandimų.                                                                                      Vaikams lankantis miške, parke, jų nepalieka ramybėje įkyrūs uodai, mašalai. Įsisiurbusi erkė gali apkrėsti pavojingomis ligomis: erkiniu encefalitu, Laimo liga ir kitomis. Geriausia apsauga nuo erkinio encefalito yra skiepai. Taip pat galima naudoti uodus ir erkes atbaidančias priemones, vadinamas </w:t>
      </w:r>
      <w:proofErr w:type="spellStart"/>
      <w:r w:rsidR="00AD6EDB" w:rsidRPr="00AD6EDB">
        <w:rPr>
          <w:rFonts w:ascii="Times New Roman" w:hAnsi="Times New Roman" w:cs="Times New Roman"/>
          <w:sz w:val="28"/>
          <w:szCs w:val="28"/>
        </w:rPr>
        <w:t>repelentais</w:t>
      </w:r>
      <w:proofErr w:type="spellEnd"/>
      <w:r w:rsidR="00AD6EDB" w:rsidRPr="00AD6EDB">
        <w:rPr>
          <w:rFonts w:ascii="Times New Roman" w:hAnsi="Times New Roman" w:cs="Times New Roman"/>
          <w:sz w:val="28"/>
          <w:szCs w:val="28"/>
        </w:rPr>
        <w:t xml:space="preserve">. Vaikams iki 3 metų ant odos visai nepatartina </w:t>
      </w:r>
      <w:proofErr w:type="spellStart"/>
      <w:r w:rsidR="00AD6EDB" w:rsidRPr="00AD6EDB">
        <w:rPr>
          <w:rFonts w:ascii="Times New Roman" w:hAnsi="Times New Roman" w:cs="Times New Roman"/>
          <w:sz w:val="28"/>
          <w:szCs w:val="28"/>
        </w:rPr>
        <w:t>repelentų</w:t>
      </w:r>
      <w:proofErr w:type="spellEnd"/>
      <w:r w:rsidR="00AD6EDB" w:rsidRPr="00AD6EDB">
        <w:rPr>
          <w:rFonts w:ascii="Times New Roman" w:hAnsi="Times New Roman" w:cs="Times New Roman"/>
          <w:sz w:val="28"/>
          <w:szCs w:val="28"/>
        </w:rPr>
        <w:t xml:space="preserve"> nei purkšti, nei tepti. Geriau papurkšti ar patepti drabužius, palaukti kelias minutes, kol išdžius, ir tada aprengti vaiką. </w:t>
      </w:r>
    </w:p>
    <w:p w:rsidR="00AD6EDB" w:rsidRDefault="00AD6EDB" w:rsidP="00E50526">
      <w:pPr>
        <w:rPr>
          <w:rFonts w:ascii="Times New Roman" w:hAnsi="Times New Roman" w:cs="Times New Roman"/>
          <w:sz w:val="28"/>
          <w:szCs w:val="28"/>
        </w:rPr>
      </w:pPr>
      <w:r w:rsidRPr="00AD6EDB">
        <w:rPr>
          <w:rFonts w:ascii="Times New Roman" w:hAnsi="Times New Roman" w:cs="Times New Roman"/>
          <w:sz w:val="28"/>
          <w:szCs w:val="28"/>
        </w:rPr>
        <w:t xml:space="preserve">Organizuojant vaikų laisvalaikį, labai svarbu tėvams kiek galima dažniau būti su vaikais, kartu sportuoti, iškylauti ir pan. Vaikams tai suteiks daug džiaugsmo. </w:t>
      </w:r>
      <w:r w:rsidRPr="00AD6EDB">
        <w:rPr>
          <w:rFonts w:ascii="Times New Roman" w:hAnsi="Times New Roman" w:cs="Times New Roman"/>
          <w:sz w:val="28"/>
          <w:szCs w:val="28"/>
        </w:rPr>
        <w:lastRenderedPageBreak/>
        <w:t>Atostogaujant vasarą su gera nuotaika, dar labiau aktyvėja energijos apykaita, geriau vystosi vaiko nervinė sistema.</w:t>
      </w:r>
    </w:p>
    <w:p w:rsidR="0014421C" w:rsidRPr="0014421C" w:rsidRDefault="0014421C" w:rsidP="00E50526">
      <w:pPr>
        <w:rPr>
          <w:rFonts w:ascii="Times New Roman" w:hAnsi="Times New Roman" w:cs="Times New Roman"/>
          <w:sz w:val="24"/>
          <w:szCs w:val="24"/>
        </w:rPr>
      </w:pPr>
      <w:r w:rsidRPr="0014421C">
        <w:rPr>
          <w:rFonts w:ascii="Times New Roman" w:hAnsi="Times New Roman" w:cs="Times New Roman"/>
          <w:sz w:val="24"/>
          <w:szCs w:val="24"/>
        </w:rPr>
        <w:t>Parengė: visuomenės sveikatos specialistė, vykdanti sveikatos priežiūrą mokykloje Jordana Kurtinaitienė, pagal Sveikatos mokymo ir ligų prevencijos centro Lietuvos ir tarptautinius informacijos šaltinius.</w:t>
      </w:r>
    </w:p>
    <w:p w:rsidR="00E50526" w:rsidRPr="00E50526" w:rsidRDefault="00E50526" w:rsidP="00E50526">
      <w:pPr>
        <w:rPr>
          <w:sz w:val="28"/>
          <w:szCs w:val="28"/>
        </w:rPr>
      </w:pPr>
    </w:p>
    <w:sectPr w:rsidR="00E50526" w:rsidRPr="00E50526">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526"/>
    <w:rsid w:val="0014421C"/>
    <w:rsid w:val="00173EEC"/>
    <w:rsid w:val="002955A2"/>
    <w:rsid w:val="003813DD"/>
    <w:rsid w:val="005E4FA4"/>
    <w:rsid w:val="008D7DC5"/>
    <w:rsid w:val="009305D0"/>
    <w:rsid w:val="00AD6EDB"/>
    <w:rsid w:val="00E5052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3325F1-F247-4A3F-A8D6-3F5481FB4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4190</Words>
  <Characters>2389</Characters>
  <Application>Microsoft Office Word</Application>
  <DocSecurity>0</DocSecurity>
  <Lines>19</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Rastine</cp:lastModifiedBy>
  <cp:revision>2</cp:revision>
  <dcterms:created xsi:type="dcterms:W3CDTF">2018-06-15T09:25:00Z</dcterms:created>
  <dcterms:modified xsi:type="dcterms:W3CDTF">2018-06-15T09:25:00Z</dcterms:modified>
</cp:coreProperties>
</file>