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4019" w:rsidRPr="00F058F3" w:rsidRDefault="00611349" w:rsidP="00EE4019">
      <w:pPr>
        <w:rPr>
          <w:b/>
          <w:color w:val="FF0000"/>
          <w:sz w:val="36"/>
          <w:szCs w:val="36"/>
        </w:rPr>
      </w:pPr>
      <w:bookmarkStart w:id="0" w:name="_GoBack"/>
      <w:bookmarkEnd w:id="0"/>
      <w:r>
        <w:rPr>
          <w:noProof/>
          <w:lang w:eastAsia="lt-LT"/>
        </w:rPr>
        <w:drawing>
          <wp:anchor distT="0" distB="0" distL="114300" distR="114300" simplePos="0" relativeHeight="251662336" behindDoc="0" locked="0" layoutInCell="1" allowOverlap="1" wp14:anchorId="482188F9">
            <wp:simplePos x="0" y="0"/>
            <wp:positionH relativeFrom="column">
              <wp:posOffset>5924550</wp:posOffset>
            </wp:positionH>
            <wp:positionV relativeFrom="paragraph">
              <wp:posOffset>9525</wp:posOffset>
            </wp:positionV>
            <wp:extent cx="618704" cy="713433"/>
            <wp:effectExtent l="0" t="0" r="0" b="0"/>
            <wp:wrapNone/>
            <wp:docPr id="5" name="Paveikslėlis 5" descr="SusijÄ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usijÄs vaizda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1246" cy="716364"/>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lt-LT"/>
        </w:rPr>
        <w:drawing>
          <wp:anchor distT="0" distB="0" distL="114300" distR="114300" simplePos="0" relativeHeight="251661312" behindDoc="0" locked="0" layoutInCell="1" allowOverlap="1" wp14:anchorId="67A43593">
            <wp:simplePos x="0" y="0"/>
            <wp:positionH relativeFrom="column">
              <wp:posOffset>247650</wp:posOffset>
            </wp:positionH>
            <wp:positionV relativeFrom="paragraph">
              <wp:posOffset>-104775</wp:posOffset>
            </wp:positionV>
            <wp:extent cx="838200" cy="838200"/>
            <wp:effectExtent l="0" t="0" r="0" b="0"/>
            <wp:wrapNone/>
            <wp:docPr id="2" name="Paveikslėlis 2" descr="SusijÄ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sijÄs vaizd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38200" cy="838200"/>
                    </a:xfrm>
                    <a:prstGeom prst="rect">
                      <a:avLst/>
                    </a:prstGeom>
                    <a:noFill/>
                    <a:ln>
                      <a:noFill/>
                    </a:ln>
                  </pic:spPr>
                </pic:pic>
              </a:graphicData>
            </a:graphic>
          </wp:anchor>
        </w:drawing>
      </w:r>
      <w:r w:rsidR="00EE4019">
        <w:t xml:space="preserve">     </w:t>
      </w:r>
    </w:p>
    <w:p w:rsidR="00EE4019" w:rsidRPr="00F058F3" w:rsidRDefault="00EE4019" w:rsidP="005620CC">
      <w:pPr>
        <w:tabs>
          <w:tab w:val="left" w:pos="2385"/>
        </w:tabs>
        <w:rPr>
          <w:rFonts w:ascii="Times New Roman" w:hAnsi="Times New Roman" w:cs="Times New Roman"/>
          <w:b/>
          <w:i/>
          <w:color w:val="FF0000"/>
          <w:sz w:val="36"/>
          <w:szCs w:val="36"/>
          <w:lang w:val="en-US"/>
          <w14:shadow w14:blurRad="50800" w14:dist="38100" w14:dir="2700000" w14:sx="100000" w14:sy="100000" w14:kx="0" w14:ky="0" w14:algn="tl">
            <w14:srgbClr w14:val="000000">
              <w14:alpha w14:val="60000"/>
            </w14:srgbClr>
          </w14:shadow>
        </w:rPr>
      </w:pPr>
      <w:r w:rsidRPr="00F058F3">
        <w:rPr>
          <w:rFonts w:ascii="Times New Roman" w:hAnsi="Times New Roman" w:cs="Times New Roman"/>
          <w:b/>
          <w:color w:val="FF0000"/>
          <w:sz w:val="36"/>
          <w:szCs w:val="36"/>
        </w:rPr>
        <w:t xml:space="preserve"> </w:t>
      </w:r>
      <w:r w:rsidR="005620CC" w:rsidRPr="00F058F3">
        <w:rPr>
          <w:rFonts w:ascii="Times New Roman" w:hAnsi="Times New Roman" w:cs="Times New Roman"/>
          <w:b/>
          <w:color w:val="FF0000"/>
          <w:sz w:val="36"/>
          <w:szCs w:val="36"/>
        </w:rPr>
        <w:tab/>
      </w:r>
      <w:r w:rsidR="005620CC" w:rsidRPr="00F058F3">
        <w:rPr>
          <w:rFonts w:ascii="Times New Roman" w:hAnsi="Times New Roman" w:cs="Times New Roman"/>
          <w:b/>
          <w:i/>
          <w:color w:val="FF0000"/>
          <w:sz w:val="36"/>
          <w:szCs w:val="36"/>
          <w14:textOutline w14:w="11112" w14:cap="flat" w14:cmpd="sng" w14:algn="ctr">
            <w14:solidFill>
              <w14:schemeClr w14:val="accent2"/>
            </w14:solidFill>
            <w14:prstDash w14:val="solid"/>
            <w14:round/>
          </w14:textOutline>
        </w:rPr>
        <w:t xml:space="preserve">REKOMENDACIJOS </w:t>
      </w:r>
      <w:r w:rsidR="00166F90" w:rsidRPr="00F058F3">
        <w:rPr>
          <w:rFonts w:ascii="Times New Roman" w:hAnsi="Times New Roman" w:cs="Times New Roman"/>
          <w:b/>
          <w:i/>
          <w:color w:val="FF0000"/>
          <w:sz w:val="36"/>
          <w:szCs w:val="36"/>
          <w14:textOutline w14:w="11112" w14:cap="flat" w14:cmpd="sng" w14:algn="ctr">
            <w14:solidFill>
              <w14:schemeClr w14:val="accent2"/>
            </w14:solidFill>
            <w14:prstDash w14:val="solid"/>
            <w14:round/>
          </w14:textOutline>
        </w:rPr>
        <w:t xml:space="preserve">BENDRUOMENEI </w:t>
      </w:r>
      <w:r w:rsidR="005620CC" w:rsidRPr="00F058F3">
        <w:rPr>
          <w:rFonts w:ascii="Times New Roman" w:hAnsi="Times New Roman" w:cs="Times New Roman"/>
          <w:b/>
          <w:i/>
          <w:color w:val="FF0000"/>
          <w:sz w:val="36"/>
          <w:szCs w:val="36"/>
          <w:lang w:val="en-US"/>
          <w14:textOutline w14:w="11112" w14:cap="flat" w14:cmpd="sng" w14:algn="ctr">
            <w14:solidFill>
              <w14:schemeClr w14:val="accent2"/>
            </w14:solidFill>
            <w14:prstDash w14:val="solid"/>
            <w14:round/>
          </w14:textOutline>
        </w:rPr>
        <w:t>!</w:t>
      </w:r>
    </w:p>
    <w:p w:rsidR="00EE4019" w:rsidRPr="00754D8A" w:rsidRDefault="00EE4019" w:rsidP="00EE4019">
      <w:pPr>
        <w:rPr>
          <w:rFonts w:ascii="Times New Roman" w:hAnsi="Times New Roman" w:cs="Times New Roman"/>
          <w:sz w:val="28"/>
          <w:szCs w:val="28"/>
        </w:rPr>
      </w:pPr>
      <w:r w:rsidRPr="00754D8A">
        <w:rPr>
          <w:rFonts w:ascii="Times New Roman" w:hAnsi="Times New Roman" w:cs="Times New Roman"/>
          <w:sz w:val="28"/>
          <w:szCs w:val="28"/>
        </w:rPr>
        <w:t xml:space="preserve"> </w:t>
      </w:r>
      <w:r w:rsidR="005620CC" w:rsidRPr="00754D8A">
        <w:rPr>
          <w:rFonts w:ascii="Times New Roman" w:hAnsi="Times New Roman" w:cs="Times New Roman"/>
          <w:sz w:val="28"/>
          <w:szCs w:val="28"/>
        </w:rPr>
        <w:t xml:space="preserve">         </w:t>
      </w:r>
      <w:r w:rsidR="00EE6B06" w:rsidRPr="00754D8A">
        <w:rPr>
          <w:rFonts w:ascii="Times New Roman" w:hAnsi="Times New Roman" w:cs="Times New Roman"/>
          <w:sz w:val="28"/>
          <w:szCs w:val="28"/>
        </w:rPr>
        <w:t xml:space="preserve">         </w:t>
      </w:r>
      <w:r w:rsidR="005620CC" w:rsidRPr="00754D8A">
        <w:rPr>
          <w:rFonts w:ascii="Times New Roman" w:hAnsi="Times New Roman" w:cs="Times New Roman"/>
          <w:sz w:val="28"/>
          <w:szCs w:val="28"/>
        </w:rPr>
        <w:t xml:space="preserve">Nuo sausio </w:t>
      </w:r>
      <w:r w:rsidR="00EE6B06" w:rsidRPr="00754D8A">
        <w:rPr>
          <w:rFonts w:ascii="Times New Roman" w:hAnsi="Times New Roman" w:cs="Times New Roman"/>
          <w:sz w:val="28"/>
          <w:szCs w:val="28"/>
        </w:rPr>
        <w:t xml:space="preserve">22 </w:t>
      </w:r>
      <w:r w:rsidR="005620CC" w:rsidRPr="00754D8A">
        <w:rPr>
          <w:rFonts w:ascii="Times New Roman" w:hAnsi="Times New Roman" w:cs="Times New Roman"/>
          <w:sz w:val="28"/>
          <w:szCs w:val="28"/>
        </w:rPr>
        <w:t xml:space="preserve"> dienos </w:t>
      </w:r>
      <w:r w:rsidR="00EE6B06" w:rsidRPr="00754D8A">
        <w:rPr>
          <w:rFonts w:ascii="Times New Roman" w:hAnsi="Times New Roman" w:cs="Times New Roman"/>
          <w:sz w:val="28"/>
          <w:szCs w:val="28"/>
        </w:rPr>
        <w:t>kai kuriose Lietuvos savivaldybėse paskelbtos gripo epidemijos.</w:t>
      </w:r>
    </w:p>
    <w:p w:rsidR="00F828AA" w:rsidRPr="00754D8A" w:rsidRDefault="00F828AA" w:rsidP="00F828AA">
      <w:pPr>
        <w:pStyle w:val="prastasiniatinklio"/>
        <w:spacing w:before="195" w:after="195" w:line="293" w:lineRule="atLeast"/>
        <w:ind w:left="120" w:right="120" w:firstLine="851"/>
        <w:jc w:val="both"/>
        <w:rPr>
          <w:rFonts w:eastAsia="Times New Roman"/>
          <w:color w:val="000000" w:themeColor="text1"/>
          <w:sz w:val="28"/>
          <w:szCs w:val="28"/>
          <w:lang w:eastAsia="lt-LT"/>
        </w:rPr>
      </w:pPr>
      <w:r w:rsidRPr="00754D8A">
        <w:rPr>
          <w:rFonts w:eastAsia="Times New Roman"/>
          <w:color w:val="000000" w:themeColor="text1"/>
          <w:sz w:val="28"/>
          <w:szCs w:val="28"/>
          <w:lang w:eastAsia="lt-LT"/>
        </w:rPr>
        <w:t>Gripo virusas iš organizmo pradeda išsiskirti inkubacijos periodo pabaigoje, tačiau intensyviausiai virusas išskiriamas pirmomis ligos dienomis. Viruso išskyrimas gali tęstis sveikimo periode. Dažniausiai suaugusiems užkrečiamas periodas sudaro 5 – 7 dienas, o vaikams 10 d. ir ilgiau. Todėl rekomenduojama:</w:t>
      </w:r>
    </w:p>
    <w:p w:rsidR="00F828AA" w:rsidRPr="00F828AA" w:rsidRDefault="00F828AA" w:rsidP="00F828AA">
      <w:pPr>
        <w:numPr>
          <w:ilvl w:val="0"/>
          <w:numId w:val="1"/>
        </w:numPr>
        <w:spacing w:before="45" w:after="0" w:line="293" w:lineRule="atLeast"/>
        <w:ind w:left="165" w:right="120"/>
        <w:rPr>
          <w:rFonts w:ascii="Times New Roman" w:eastAsia="Times New Roman" w:hAnsi="Times New Roman" w:cs="Times New Roman"/>
          <w:color w:val="11140F"/>
          <w:sz w:val="28"/>
          <w:szCs w:val="28"/>
          <w:lang w:eastAsia="lt-LT"/>
        </w:rPr>
      </w:pPr>
      <w:r w:rsidRPr="00F828AA">
        <w:rPr>
          <w:rFonts w:ascii="Times New Roman" w:eastAsia="Times New Roman" w:hAnsi="Times New Roman" w:cs="Times New Roman"/>
          <w:color w:val="11140F"/>
          <w:sz w:val="28"/>
          <w:szCs w:val="28"/>
          <w:lang w:eastAsia="lt-LT"/>
        </w:rPr>
        <w:t>Saugotis peršalimo ir sergančių asmenų. Vengti kontakto su sergančiaisiais, nuo kosinčio ar čiaudinčio kolegos pravartu pasitraukti nors per metrą.</w:t>
      </w:r>
    </w:p>
    <w:p w:rsidR="00F828AA" w:rsidRPr="00F828AA" w:rsidRDefault="00F828AA" w:rsidP="00F828AA">
      <w:pPr>
        <w:numPr>
          <w:ilvl w:val="0"/>
          <w:numId w:val="1"/>
        </w:numPr>
        <w:spacing w:before="45" w:after="0" w:line="293" w:lineRule="atLeast"/>
        <w:ind w:left="165" w:right="120"/>
        <w:rPr>
          <w:rFonts w:ascii="Times New Roman" w:eastAsia="Times New Roman" w:hAnsi="Times New Roman" w:cs="Times New Roman"/>
          <w:color w:val="11140F"/>
          <w:sz w:val="28"/>
          <w:szCs w:val="28"/>
          <w:lang w:eastAsia="lt-LT"/>
        </w:rPr>
      </w:pPr>
      <w:r w:rsidRPr="00F828AA">
        <w:rPr>
          <w:rFonts w:ascii="Times New Roman" w:eastAsia="Times New Roman" w:hAnsi="Times New Roman" w:cs="Times New Roman"/>
          <w:color w:val="11140F"/>
          <w:sz w:val="28"/>
          <w:szCs w:val="28"/>
          <w:lang w:eastAsia="lt-LT"/>
        </w:rPr>
        <w:t>Dažnai plauti rankas.</w:t>
      </w:r>
    </w:p>
    <w:p w:rsidR="00F828AA" w:rsidRPr="00F828AA" w:rsidRDefault="00F828AA" w:rsidP="00F828AA">
      <w:pPr>
        <w:numPr>
          <w:ilvl w:val="0"/>
          <w:numId w:val="1"/>
        </w:numPr>
        <w:spacing w:before="45" w:after="0" w:line="293" w:lineRule="atLeast"/>
        <w:ind w:left="165" w:right="120"/>
        <w:rPr>
          <w:rFonts w:ascii="Times New Roman" w:eastAsia="Times New Roman" w:hAnsi="Times New Roman" w:cs="Times New Roman"/>
          <w:color w:val="11140F"/>
          <w:sz w:val="28"/>
          <w:szCs w:val="28"/>
          <w:lang w:eastAsia="lt-LT"/>
        </w:rPr>
      </w:pPr>
      <w:r w:rsidRPr="00F828AA">
        <w:rPr>
          <w:rFonts w:ascii="Times New Roman" w:eastAsia="Times New Roman" w:hAnsi="Times New Roman" w:cs="Times New Roman"/>
          <w:color w:val="11140F"/>
          <w:sz w:val="28"/>
          <w:szCs w:val="28"/>
          <w:lang w:eastAsia="lt-LT"/>
        </w:rPr>
        <w:t>Gerai vėdinti ir drėgnu būdu valyti patalpas (ypač jei jose gyvena, dirba ar lankosi daug žmonių).</w:t>
      </w:r>
    </w:p>
    <w:p w:rsidR="00F828AA" w:rsidRPr="00F828AA" w:rsidRDefault="00F828AA" w:rsidP="00F828AA">
      <w:pPr>
        <w:numPr>
          <w:ilvl w:val="0"/>
          <w:numId w:val="1"/>
        </w:numPr>
        <w:spacing w:before="45" w:after="0" w:line="293" w:lineRule="atLeast"/>
        <w:ind w:left="165" w:right="120"/>
        <w:rPr>
          <w:rFonts w:ascii="Times New Roman" w:eastAsia="Times New Roman" w:hAnsi="Times New Roman" w:cs="Times New Roman"/>
          <w:color w:val="11140F"/>
          <w:sz w:val="28"/>
          <w:szCs w:val="28"/>
          <w:lang w:eastAsia="lt-LT"/>
        </w:rPr>
      </w:pPr>
      <w:r w:rsidRPr="00F828AA">
        <w:rPr>
          <w:rFonts w:ascii="Times New Roman" w:eastAsia="Times New Roman" w:hAnsi="Times New Roman" w:cs="Times New Roman"/>
          <w:color w:val="11140F"/>
          <w:sz w:val="28"/>
          <w:szCs w:val="28"/>
          <w:lang w:eastAsia="lt-LT"/>
        </w:rPr>
        <w:t>Vengti masinių susibūrimo vietų, pasirinkti individualias laisvalaikio praleidimo priemones.</w:t>
      </w:r>
    </w:p>
    <w:p w:rsidR="00F828AA" w:rsidRPr="00F828AA" w:rsidRDefault="00F828AA" w:rsidP="00F828AA">
      <w:pPr>
        <w:numPr>
          <w:ilvl w:val="0"/>
          <w:numId w:val="1"/>
        </w:numPr>
        <w:spacing w:before="45" w:after="0" w:line="293" w:lineRule="atLeast"/>
        <w:ind w:left="165" w:right="120"/>
        <w:rPr>
          <w:rFonts w:ascii="Times New Roman" w:eastAsia="Times New Roman" w:hAnsi="Times New Roman" w:cs="Times New Roman"/>
          <w:color w:val="11140F"/>
          <w:sz w:val="28"/>
          <w:szCs w:val="28"/>
          <w:lang w:eastAsia="lt-LT"/>
        </w:rPr>
      </w:pPr>
      <w:r w:rsidRPr="00F828AA">
        <w:rPr>
          <w:rFonts w:ascii="Times New Roman" w:eastAsia="Times New Roman" w:hAnsi="Times New Roman" w:cs="Times New Roman"/>
          <w:color w:val="11140F"/>
          <w:sz w:val="28"/>
          <w:szCs w:val="28"/>
          <w:lang w:eastAsia="lt-LT"/>
        </w:rPr>
        <w:t>Nesant būtinybei nesinaudoti viešuoju transportu.</w:t>
      </w:r>
    </w:p>
    <w:p w:rsidR="00F828AA" w:rsidRPr="00F828AA" w:rsidRDefault="00F828AA" w:rsidP="00F828AA">
      <w:pPr>
        <w:numPr>
          <w:ilvl w:val="0"/>
          <w:numId w:val="1"/>
        </w:numPr>
        <w:spacing w:before="45" w:after="0" w:line="293" w:lineRule="atLeast"/>
        <w:ind w:left="165" w:right="120"/>
        <w:rPr>
          <w:rFonts w:ascii="Times New Roman" w:eastAsia="Times New Roman" w:hAnsi="Times New Roman" w:cs="Times New Roman"/>
          <w:color w:val="11140F"/>
          <w:sz w:val="28"/>
          <w:szCs w:val="28"/>
          <w:lang w:eastAsia="lt-LT"/>
        </w:rPr>
      </w:pPr>
      <w:r w:rsidRPr="00F828AA">
        <w:rPr>
          <w:rFonts w:ascii="Times New Roman" w:eastAsia="Times New Roman" w:hAnsi="Times New Roman" w:cs="Times New Roman"/>
          <w:color w:val="11140F"/>
          <w:sz w:val="28"/>
          <w:szCs w:val="28"/>
          <w:lang w:eastAsia="lt-LT"/>
        </w:rPr>
        <w:t>Pasirinkti šiam metų laikui tinkamus drabužius bei apavą, daugiau būti ore.</w:t>
      </w:r>
    </w:p>
    <w:p w:rsidR="00F828AA" w:rsidRPr="00F828AA" w:rsidRDefault="00F058F3" w:rsidP="00F828AA">
      <w:pPr>
        <w:numPr>
          <w:ilvl w:val="0"/>
          <w:numId w:val="1"/>
        </w:numPr>
        <w:spacing w:before="45" w:after="0" w:line="293" w:lineRule="atLeast"/>
        <w:ind w:left="165" w:right="120"/>
        <w:rPr>
          <w:rFonts w:ascii="Times New Roman" w:eastAsia="Times New Roman" w:hAnsi="Times New Roman" w:cs="Times New Roman"/>
          <w:color w:val="11140F"/>
          <w:sz w:val="28"/>
          <w:szCs w:val="28"/>
          <w:lang w:eastAsia="lt-LT"/>
        </w:rPr>
      </w:pPr>
      <w:r>
        <w:rPr>
          <w:noProof/>
          <w:lang w:eastAsia="lt-LT"/>
        </w:rPr>
        <w:drawing>
          <wp:anchor distT="0" distB="0" distL="114300" distR="114300" simplePos="0" relativeHeight="251658240" behindDoc="0" locked="0" layoutInCell="1" allowOverlap="1" wp14:anchorId="33C86DD1">
            <wp:simplePos x="0" y="0"/>
            <wp:positionH relativeFrom="column">
              <wp:posOffset>4019549</wp:posOffset>
            </wp:positionH>
            <wp:positionV relativeFrom="paragraph">
              <wp:posOffset>408305</wp:posOffset>
            </wp:positionV>
            <wp:extent cx="1468001" cy="1181100"/>
            <wp:effectExtent l="0" t="0" r="0" b="0"/>
            <wp:wrapNone/>
            <wp:docPr id="1" name="Paveikslėlis 1" descr="Vaizdo rezultatas pagal uÅ¾klausÄ âflu vaccines pictures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izdo rezultatas pagal uÅ¾klausÄ âflu vaccines picturesâ"/>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72497" cy="1184717"/>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F828AA" w:rsidRPr="00F828AA">
        <w:rPr>
          <w:rFonts w:ascii="Times New Roman" w:eastAsia="Times New Roman" w:hAnsi="Times New Roman" w:cs="Times New Roman"/>
          <w:color w:val="11140F"/>
          <w:sz w:val="28"/>
          <w:szCs w:val="28"/>
          <w:lang w:eastAsia="lt-LT"/>
        </w:rPr>
        <w:t>Pasireiškus pirmiesiems susirgimo požymiams, sergantįjį (pagal galimybes) izoliuoti nuo sveikųjų.</w:t>
      </w:r>
    </w:p>
    <w:p w:rsidR="00F058F3" w:rsidRDefault="00F828AA" w:rsidP="00EE6B06">
      <w:pPr>
        <w:spacing w:before="195" w:after="0" w:line="293" w:lineRule="atLeast"/>
        <w:ind w:left="120" w:right="120" w:firstLine="851"/>
        <w:rPr>
          <w:rFonts w:ascii="Times New Roman" w:eastAsia="Times New Roman" w:hAnsi="Times New Roman" w:cs="Times New Roman"/>
          <w:bCs/>
          <w:i/>
          <w:color w:val="00B050"/>
          <w:sz w:val="36"/>
          <w:szCs w:val="36"/>
          <w:lang w:eastAsia="lt-LT"/>
          <w14:textOutline w14:w="9525" w14:cap="rnd" w14:cmpd="sng" w14:algn="ctr">
            <w14:solidFill>
              <w14:schemeClr w14:val="accent6">
                <w14:lumMod w14:val="75000"/>
              </w14:schemeClr>
            </w14:solidFill>
            <w14:prstDash w14:val="solid"/>
            <w14:bevel/>
          </w14:textOutline>
        </w:rPr>
      </w:pPr>
      <w:r w:rsidRPr="00F828AA">
        <w:rPr>
          <w:rFonts w:ascii="Times New Roman" w:eastAsia="Times New Roman" w:hAnsi="Times New Roman" w:cs="Times New Roman"/>
          <w:bCs/>
          <w:i/>
          <w:color w:val="00B050"/>
          <w:sz w:val="36"/>
          <w:szCs w:val="36"/>
          <w:lang w:eastAsia="lt-LT"/>
          <w14:textOutline w14:w="9525" w14:cap="rnd" w14:cmpd="sng" w14:algn="ctr">
            <w14:solidFill>
              <w14:schemeClr w14:val="accent6">
                <w14:lumMod w14:val="75000"/>
              </w14:schemeClr>
            </w14:solidFill>
            <w14:prstDash w14:val="solid"/>
            <w14:bevel/>
          </w14:textOutline>
        </w:rPr>
        <w:t xml:space="preserve">Pati efektyviausia priemonė </w:t>
      </w:r>
    </w:p>
    <w:p w:rsidR="00F828AA" w:rsidRPr="00F828AA" w:rsidRDefault="00F828AA" w:rsidP="00EE6B06">
      <w:pPr>
        <w:spacing w:before="195" w:after="0" w:line="293" w:lineRule="atLeast"/>
        <w:ind w:left="120" w:right="120" w:firstLine="851"/>
        <w:rPr>
          <w:rFonts w:ascii="Times New Roman" w:eastAsia="Times New Roman" w:hAnsi="Times New Roman" w:cs="Times New Roman"/>
          <w:i/>
          <w:color w:val="00B050"/>
          <w:sz w:val="36"/>
          <w:szCs w:val="36"/>
          <w:lang w:eastAsia="lt-LT"/>
          <w14:textOutline w14:w="9525" w14:cap="rnd" w14:cmpd="sng" w14:algn="ctr">
            <w14:solidFill>
              <w14:schemeClr w14:val="accent6">
                <w14:lumMod w14:val="75000"/>
              </w14:schemeClr>
            </w14:solidFill>
            <w14:prstDash w14:val="solid"/>
            <w14:bevel/>
          </w14:textOutline>
        </w:rPr>
      </w:pPr>
      <w:r w:rsidRPr="00F828AA">
        <w:rPr>
          <w:rFonts w:ascii="Times New Roman" w:eastAsia="Times New Roman" w:hAnsi="Times New Roman" w:cs="Times New Roman"/>
          <w:bCs/>
          <w:i/>
          <w:color w:val="00B050"/>
          <w:sz w:val="36"/>
          <w:szCs w:val="36"/>
          <w:lang w:eastAsia="lt-LT"/>
          <w14:textOutline w14:w="9525" w14:cap="rnd" w14:cmpd="sng" w14:algn="ctr">
            <w14:solidFill>
              <w14:schemeClr w14:val="accent6">
                <w14:lumMod w14:val="75000"/>
              </w14:schemeClr>
            </w14:solidFill>
            <w14:prstDash w14:val="solid"/>
            <w14:bevel/>
          </w14:textOutline>
        </w:rPr>
        <w:t>nuo gripo yra skiepai</w:t>
      </w:r>
      <w:r w:rsidR="00F058F3" w:rsidRPr="00F058F3">
        <w:rPr>
          <w:noProof/>
        </w:rPr>
        <w:t xml:space="preserve"> </w:t>
      </w:r>
    </w:p>
    <w:p w:rsidR="00F058F3" w:rsidRDefault="00F058F3" w:rsidP="00F828AA">
      <w:pPr>
        <w:spacing w:before="195" w:after="0" w:line="293" w:lineRule="atLeast"/>
        <w:ind w:left="120" w:right="120" w:firstLine="851"/>
        <w:jc w:val="both"/>
        <w:rPr>
          <w:rFonts w:ascii="Times New Roman" w:eastAsia="Times New Roman" w:hAnsi="Times New Roman" w:cs="Times New Roman"/>
          <w:color w:val="000000" w:themeColor="text1"/>
          <w:sz w:val="28"/>
          <w:szCs w:val="28"/>
          <w:lang w:eastAsia="lt-LT"/>
        </w:rPr>
      </w:pPr>
    </w:p>
    <w:p w:rsidR="00F828AA" w:rsidRPr="00F828AA" w:rsidRDefault="00181D52" w:rsidP="00F828AA">
      <w:pPr>
        <w:spacing w:before="195" w:after="0" w:line="293" w:lineRule="atLeast"/>
        <w:ind w:left="120" w:right="120" w:firstLine="851"/>
        <w:jc w:val="both"/>
        <w:rPr>
          <w:rFonts w:ascii="Times New Roman" w:eastAsia="Times New Roman" w:hAnsi="Times New Roman" w:cs="Times New Roman"/>
          <w:color w:val="000000" w:themeColor="text1"/>
          <w:sz w:val="28"/>
          <w:szCs w:val="28"/>
          <w:lang w:val="en-US" w:eastAsia="lt-LT"/>
        </w:rPr>
      </w:pPr>
      <w:r>
        <w:rPr>
          <w:noProof/>
          <w:lang w:eastAsia="lt-LT"/>
        </w:rPr>
        <w:drawing>
          <wp:anchor distT="0" distB="0" distL="114300" distR="114300" simplePos="0" relativeHeight="251659264" behindDoc="0" locked="0" layoutInCell="1" allowOverlap="1" wp14:anchorId="58072F46">
            <wp:simplePos x="0" y="0"/>
            <wp:positionH relativeFrom="column">
              <wp:posOffset>4333874</wp:posOffset>
            </wp:positionH>
            <wp:positionV relativeFrom="paragraph">
              <wp:posOffset>1403350</wp:posOffset>
            </wp:positionV>
            <wp:extent cx="1238250" cy="1238250"/>
            <wp:effectExtent l="0" t="0" r="0" b="0"/>
            <wp:wrapNone/>
            <wp:docPr id="3" name="Paveikslėlis 3" descr="Vaizdo rezultatas pagal uÅ¾klausÄ âsick man pictures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aizdo rezultatas pagal uÅ¾klausÄ âsick man picturesâ"/>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H="1">
                      <a:off x="0" y="0"/>
                      <a:ext cx="1238250" cy="123825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F828AA" w:rsidRPr="00F828AA">
        <w:rPr>
          <w:rFonts w:ascii="Times New Roman" w:eastAsia="Times New Roman" w:hAnsi="Times New Roman" w:cs="Times New Roman"/>
          <w:color w:val="000000" w:themeColor="text1"/>
          <w:sz w:val="28"/>
          <w:szCs w:val="28"/>
          <w:lang w:eastAsia="lt-LT"/>
        </w:rPr>
        <w:t>Pasiskiepijus jau užsikrėtusiam gripu ar užsikrėtus iš karto po skiepo, skiepas nuo ligos neapsaugos, bet gali padėti apsisaugoti nuo vėlesnio užsikrėtimo kito tipo gripo virusu maždaug po 2 savaičių. Remiantis ilgalaikiais Nacionalinio visuomenės sveikatos centro duomenimis, gripo epidemija mieste gali trukti 2-4 savaites. Jeigu nespėjote pasiskiepyti, turite galimybę tai padaryti, nes dar yra gripo vakcinos atsargų. Ypatingą dėmesį skiepams turi teikti asmenys, priklausantys rizikos grupėms, dėl pavojingų gyvybei gripo komplikacijų.</w:t>
      </w:r>
    </w:p>
    <w:p w:rsidR="00181D52" w:rsidRDefault="00EE6B06" w:rsidP="00EE6B06">
      <w:pPr>
        <w:spacing w:before="195" w:after="0" w:line="293" w:lineRule="atLeast"/>
        <w:ind w:right="120"/>
        <w:rPr>
          <w:rFonts w:ascii="Times New Roman" w:eastAsia="Times New Roman" w:hAnsi="Times New Roman" w:cs="Times New Roman"/>
          <w:b/>
          <w:bCs/>
          <w:color w:val="FF0000"/>
          <w:sz w:val="28"/>
          <w:szCs w:val="28"/>
          <w:lang w:eastAsia="lt-LT"/>
          <w14:textOutline w14:w="9525" w14:cap="rnd" w14:cmpd="sng" w14:algn="ctr">
            <w14:solidFill>
              <w14:srgbClr w14:val="0070C0"/>
            </w14:solidFill>
            <w14:prstDash w14:val="solid"/>
            <w14:bevel/>
          </w14:textOutline>
        </w:rPr>
      </w:pPr>
      <w:r>
        <w:rPr>
          <w:rFonts w:ascii="Times New Roman" w:eastAsia="Times New Roman" w:hAnsi="Times New Roman" w:cs="Times New Roman"/>
          <w:b/>
          <w:bCs/>
          <w:color w:val="FF0000"/>
          <w:sz w:val="28"/>
          <w:szCs w:val="28"/>
          <w:lang w:eastAsia="lt-LT"/>
          <w14:textOutline w14:w="9525" w14:cap="rnd" w14:cmpd="sng" w14:algn="ctr">
            <w14:solidFill>
              <w14:srgbClr w14:val="0070C0"/>
            </w14:solidFill>
            <w14:prstDash w14:val="solid"/>
            <w14:bevel/>
          </w14:textOutline>
        </w:rPr>
        <w:t xml:space="preserve">            </w:t>
      </w:r>
    </w:p>
    <w:p w:rsidR="00181D52" w:rsidRDefault="00181D52" w:rsidP="00EE6B06">
      <w:pPr>
        <w:spacing w:before="195" w:after="0" w:line="293" w:lineRule="atLeast"/>
        <w:ind w:right="120"/>
        <w:rPr>
          <w:rFonts w:ascii="Times New Roman" w:eastAsia="Times New Roman" w:hAnsi="Times New Roman" w:cs="Times New Roman"/>
          <w:b/>
          <w:bCs/>
          <w:color w:val="FF0000"/>
          <w:sz w:val="28"/>
          <w:szCs w:val="28"/>
          <w:lang w:eastAsia="lt-LT"/>
          <w14:textOutline w14:w="9525" w14:cap="rnd" w14:cmpd="sng" w14:algn="ctr">
            <w14:solidFill>
              <w14:srgbClr w14:val="0070C0"/>
            </w14:solidFill>
            <w14:prstDash w14:val="solid"/>
            <w14:bevel/>
          </w14:textOutline>
        </w:rPr>
      </w:pPr>
      <w:r>
        <w:rPr>
          <w:rFonts w:ascii="Times New Roman" w:eastAsia="Times New Roman" w:hAnsi="Times New Roman" w:cs="Times New Roman"/>
          <w:b/>
          <w:bCs/>
          <w:color w:val="FF0000"/>
          <w:sz w:val="28"/>
          <w:szCs w:val="28"/>
          <w:lang w:eastAsia="lt-LT"/>
          <w14:textOutline w14:w="9525" w14:cap="rnd" w14:cmpd="sng" w14:algn="ctr">
            <w14:solidFill>
              <w14:srgbClr w14:val="0070C0"/>
            </w14:solidFill>
            <w14:prstDash w14:val="solid"/>
            <w14:bevel/>
          </w14:textOutline>
        </w:rPr>
        <w:t xml:space="preserve">            </w:t>
      </w:r>
    </w:p>
    <w:p w:rsidR="00F828AA" w:rsidRPr="00F828AA" w:rsidRDefault="00181D52" w:rsidP="00EE6B06">
      <w:pPr>
        <w:spacing w:before="195" w:after="0" w:line="293" w:lineRule="atLeast"/>
        <w:ind w:right="120"/>
        <w:rPr>
          <w:rFonts w:ascii="Times New Roman" w:eastAsia="Times New Roman" w:hAnsi="Times New Roman" w:cs="Times New Roman"/>
          <w:i/>
          <w:color w:val="FF0000"/>
          <w:sz w:val="36"/>
          <w:szCs w:val="36"/>
          <w:lang w:eastAsia="lt-LT"/>
          <w14:textOutline w14:w="9525" w14:cap="rnd" w14:cmpd="sng" w14:algn="ctr">
            <w14:solidFill>
              <w14:srgbClr w14:val="0070C0"/>
            </w14:solidFill>
            <w14:prstDash w14:val="solid"/>
            <w14:bevel/>
          </w14:textOutline>
        </w:rPr>
      </w:pPr>
      <w:r>
        <w:rPr>
          <w:rFonts w:ascii="Times New Roman" w:eastAsia="Times New Roman" w:hAnsi="Times New Roman" w:cs="Times New Roman"/>
          <w:b/>
          <w:bCs/>
          <w:color w:val="FF0000"/>
          <w:sz w:val="28"/>
          <w:szCs w:val="28"/>
          <w:lang w:eastAsia="lt-LT"/>
          <w14:textOutline w14:w="9525" w14:cap="rnd" w14:cmpd="sng" w14:algn="ctr">
            <w14:solidFill>
              <w14:srgbClr w14:val="0070C0"/>
            </w14:solidFill>
            <w14:prstDash w14:val="solid"/>
            <w14:bevel/>
          </w14:textOutline>
        </w:rPr>
        <w:t xml:space="preserve">               </w:t>
      </w:r>
      <w:r w:rsidR="00EE6B06">
        <w:rPr>
          <w:rFonts w:ascii="Times New Roman" w:eastAsia="Times New Roman" w:hAnsi="Times New Roman" w:cs="Times New Roman"/>
          <w:b/>
          <w:bCs/>
          <w:color w:val="FF0000"/>
          <w:sz w:val="28"/>
          <w:szCs w:val="28"/>
          <w:lang w:eastAsia="lt-LT"/>
          <w14:textOutline w14:w="9525" w14:cap="rnd" w14:cmpd="sng" w14:algn="ctr">
            <w14:solidFill>
              <w14:srgbClr w14:val="0070C0"/>
            </w14:solidFill>
            <w14:prstDash w14:val="solid"/>
            <w14:bevel/>
          </w14:textOutline>
        </w:rPr>
        <w:t xml:space="preserve"> </w:t>
      </w:r>
      <w:r w:rsidR="00F828AA" w:rsidRPr="00F828AA">
        <w:rPr>
          <w:rFonts w:ascii="Times New Roman" w:eastAsia="Times New Roman" w:hAnsi="Times New Roman" w:cs="Times New Roman"/>
          <w:b/>
          <w:bCs/>
          <w:i/>
          <w:color w:val="FF0000"/>
          <w:sz w:val="36"/>
          <w:szCs w:val="36"/>
          <w:lang w:eastAsia="lt-LT"/>
          <w14:textOutline w14:w="9525" w14:cap="rnd" w14:cmpd="sng" w14:algn="ctr">
            <w14:solidFill>
              <w14:srgbClr w14:val="0070C0"/>
            </w14:solidFill>
            <w14:prstDash w14:val="solid"/>
            <w14:bevel/>
          </w14:textOutline>
        </w:rPr>
        <w:t>Rekomendacijos susirgus</w:t>
      </w:r>
      <w:r w:rsidR="00F058F3">
        <w:rPr>
          <w:rFonts w:ascii="Times New Roman" w:eastAsia="Times New Roman" w:hAnsi="Times New Roman" w:cs="Times New Roman"/>
          <w:b/>
          <w:bCs/>
          <w:i/>
          <w:color w:val="FF0000"/>
          <w:sz w:val="36"/>
          <w:szCs w:val="36"/>
          <w:lang w:eastAsia="lt-LT"/>
          <w14:textOutline w14:w="9525" w14:cap="rnd" w14:cmpd="sng" w14:algn="ctr">
            <w14:solidFill>
              <w14:srgbClr w14:val="0070C0"/>
            </w14:solidFill>
            <w14:prstDash w14:val="solid"/>
            <w14:bevel/>
          </w14:textOutline>
        </w:rPr>
        <w:t xml:space="preserve">                     </w:t>
      </w:r>
    </w:p>
    <w:p w:rsidR="00F828AA" w:rsidRPr="00F828AA" w:rsidRDefault="00181D52" w:rsidP="00181D52">
      <w:pPr>
        <w:spacing w:before="195" w:after="0" w:line="293" w:lineRule="atLeast"/>
        <w:ind w:right="120"/>
        <w:jc w:val="both"/>
        <w:rPr>
          <w:rFonts w:ascii="Times New Roman" w:eastAsia="Times New Roman" w:hAnsi="Times New Roman" w:cs="Times New Roman"/>
          <w:sz w:val="28"/>
          <w:szCs w:val="28"/>
          <w:lang w:eastAsia="lt-LT"/>
        </w:rPr>
      </w:pPr>
      <w:r>
        <w:rPr>
          <w:rFonts w:ascii="Times New Roman" w:eastAsia="Times New Roman" w:hAnsi="Times New Roman" w:cs="Times New Roman"/>
          <w:sz w:val="28"/>
          <w:szCs w:val="28"/>
          <w:lang w:eastAsia="lt-LT"/>
        </w:rPr>
        <w:t xml:space="preserve">             </w:t>
      </w:r>
      <w:r w:rsidR="00F828AA" w:rsidRPr="00F828AA">
        <w:rPr>
          <w:rFonts w:ascii="Times New Roman" w:eastAsia="Times New Roman" w:hAnsi="Times New Roman" w:cs="Times New Roman"/>
          <w:sz w:val="28"/>
          <w:szCs w:val="28"/>
          <w:lang w:eastAsia="lt-LT"/>
        </w:rPr>
        <w:t xml:space="preserve">Nesigydyti patiems, kreiptis į medikus dėl gydymo paskyrimo. Geriausiai, jeigu ligonį slaugytų vienas asmuo. Nosį ir burną rekomenduojama dengti vienkartine kauke ir ligoniui, ir slaugančiam sveikam asmeniui. Kontaktiniu būdu, dažniausiai su rankomis, virusas gali būti įneštas į akių gleivinę, nosį ir burną. Kosint ir čiaudint, užsidengti burną ir nosį vienkartine nosine arba rankove (geriausiai alkūnės linkyje). Jeigu prisidengėte burną ir nosį delnu, reikia nedelsiant nusiplauti rankas. Kuo dažniau plauti rankas, ypač aptarnavus </w:t>
      </w:r>
      <w:r w:rsidR="00F828AA" w:rsidRPr="00F828AA">
        <w:rPr>
          <w:rFonts w:ascii="Times New Roman" w:eastAsia="Times New Roman" w:hAnsi="Times New Roman" w:cs="Times New Roman"/>
          <w:sz w:val="28"/>
          <w:szCs w:val="28"/>
          <w:lang w:eastAsia="lt-LT"/>
        </w:rPr>
        <w:lastRenderedPageBreak/>
        <w:t>ligonį ir prieš valgį. Sergančiųjų vaikų neleisti į vaikų kolektyvus bei lankyti sergančių draugų. Darbuotojams, kurie susirgę dėl darbo pobūdžio gali platinti virusus, pavyzdžiui, prekybos centrų kasininkams, pajutus pirmuosius susirgimo požymius, likti namuose arba neaptarnauti klientų.</w:t>
      </w:r>
    </w:p>
    <w:p w:rsidR="00F828AA" w:rsidRPr="00754D8A" w:rsidRDefault="00754D8A" w:rsidP="00754D8A">
      <w:pPr>
        <w:spacing w:before="195" w:after="0" w:line="293" w:lineRule="atLeast"/>
        <w:ind w:right="120"/>
        <w:jc w:val="both"/>
        <w:rPr>
          <w:rFonts w:ascii="Times New Roman" w:eastAsia="Times New Roman" w:hAnsi="Times New Roman" w:cs="Times New Roman"/>
          <w:color w:val="000000"/>
          <w:sz w:val="28"/>
          <w:szCs w:val="28"/>
          <w:lang w:eastAsia="lt-LT"/>
        </w:rPr>
      </w:pPr>
      <w:r>
        <w:rPr>
          <w:rFonts w:ascii="Times New Roman" w:eastAsia="Times New Roman" w:hAnsi="Times New Roman" w:cs="Times New Roman"/>
          <w:color w:val="000000"/>
          <w:sz w:val="28"/>
          <w:szCs w:val="28"/>
          <w:lang w:eastAsia="lt-LT"/>
        </w:rPr>
        <w:t xml:space="preserve">  </w:t>
      </w:r>
      <w:r w:rsidR="00F828AA" w:rsidRPr="00F828AA">
        <w:rPr>
          <w:rFonts w:ascii="Times New Roman" w:eastAsia="Times New Roman" w:hAnsi="Times New Roman" w:cs="Times New Roman"/>
          <w:color w:val="000000"/>
          <w:sz w:val="28"/>
          <w:szCs w:val="28"/>
          <w:lang w:eastAsia="lt-LT"/>
        </w:rPr>
        <w:t>Tinkamai saugantis, galima išvengti peršalimo ligų</w:t>
      </w:r>
      <w:r w:rsidR="00EE6B06" w:rsidRPr="00754D8A">
        <w:rPr>
          <w:rFonts w:ascii="Times New Roman" w:eastAsia="Times New Roman" w:hAnsi="Times New Roman" w:cs="Times New Roman"/>
          <w:color w:val="000000"/>
          <w:sz w:val="28"/>
          <w:szCs w:val="28"/>
          <w:lang w:eastAsia="lt-LT"/>
        </w:rPr>
        <w:t>, jei naudosite</w:t>
      </w:r>
    </w:p>
    <w:p w:rsidR="00181D52" w:rsidRDefault="00181D52" w:rsidP="00F828AA">
      <w:pPr>
        <w:spacing w:before="195" w:after="0" w:line="293" w:lineRule="atLeast"/>
        <w:ind w:left="120" w:right="120" w:firstLine="851"/>
        <w:jc w:val="both"/>
        <w:rPr>
          <w:rFonts w:ascii="Times New Roman" w:eastAsia="Times New Roman" w:hAnsi="Times New Roman" w:cs="Times New Roman"/>
          <w:b/>
          <w:i/>
          <w:color w:val="FFFF00"/>
          <w:sz w:val="36"/>
          <w:szCs w:val="36"/>
          <w:lang w:eastAsia="lt-L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lang w:eastAsia="lt-LT"/>
        </w:rPr>
        <w:drawing>
          <wp:anchor distT="0" distB="0" distL="114300" distR="114300" simplePos="0" relativeHeight="251660288" behindDoc="0" locked="0" layoutInCell="1" allowOverlap="1" wp14:anchorId="05411878">
            <wp:simplePos x="0" y="0"/>
            <wp:positionH relativeFrom="column">
              <wp:posOffset>3619500</wp:posOffset>
            </wp:positionH>
            <wp:positionV relativeFrom="paragraph">
              <wp:posOffset>53974</wp:posOffset>
            </wp:positionV>
            <wp:extent cx="1776162" cy="1266825"/>
            <wp:effectExtent l="0" t="0" r="0" b="0"/>
            <wp:wrapNone/>
            <wp:docPr id="4" name="Paveikslėlis 4" descr="Vaizdo rezultatas pagal uÅ¾klausÄ âfruit vitamins pictures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aizdo rezultatas pagal uÅ¾klausÄ âfruit vitamins picturesâ"/>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82589" cy="1271409"/>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rsidR="00181D52" w:rsidRDefault="00181D52" w:rsidP="00F828AA">
      <w:pPr>
        <w:spacing w:before="195" w:after="0" w:line="293" w:lineRule="atLeast"/>
        <w:ind w:left="120" w:right="120" w:firstLine="851"/>
        <w:jc w:val="both"/>
        <w:rPr>
          <w:rFonts w:ascii="Times New Roman" w:eastAsia="Times New Roman" w:hAnsi="Times New Roman" w:cs="Times New Roman"/>
          <w:b/>
          <w:i/>
          <w:color w:val="FFFF00"/>
          <w:sz w:val="36"/>
          <w:szCs w:val="36"/>
          <w:lang w:eastAsia="lt-L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EE6B06" w:rsidRPr="00754D8A" w:rsidRDefault="00EE6B06" w:rsidP="00F828AA">
      <w:pPr>
        <w:spacing w:before="195" w:after="0" w:line="293" w:lineRule="atLeast"/>
        <w:ind w:left="120" w:right="120" w:firstLine="851"/>
        <w:jc w:val="both"/>
        <w:rPr>
          <w:rFonts w:ascii="Times New Roman" w:eastAsia="Times New Roman" w:hAnsi="Times New Roman" w:cs="Times New Roman"/>
          <w:b/>
          <w:i/>
          <w:color w:val="FFFF00"/>
          <w:sz w:val="36"/>
          <w:szCs w:val="36"/>
          <w:lang w:eastAsia="lt-L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54D8A">
        <w:rPr>
          <w:rFonts w:ascii="Times New Roman" w:eastAsia="Times New Roman" w:hAnsi="Times New Roman" w:cs="Times New Roman"/>
          <w:b/>
          <w:i/>
          <w:color w:val="FFFF00"/>
          <w:sz w:val="36"/>
          <w:szCs w:val="36"/>
          <w:lang w:eastAsia="lt-L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Vitaminus mityboje:</w:t>
      </w:r>
      <w:r w:rsidR="00181D52" w:rsidRPr="00181D52">
        <w:rPr>
          <w:noProof/>
        </w:rPr>
        <w:t xml:space="preserve"> </w:t>
      </w:r>
    </w:p>
    <w:p w:rsidR="00EE6B06" w:rsidRPr="00166F90" w:rsidRDefault="00B66B52" w:rsidP="00754D8A">
      <w:pPr>
        <w:spacing w:before="195" w:after="0" w:line="293" w:lineRule="atLeast"/>
        <w:ind w:right="120"/>
        <w:jc w:val="both"/>
        <w:rPr>
          <w:rFonts w:ascii="Times New Roman" w:eastAsia="Times New Roman" w:hAnsi="Times New Roman" w:cs="Times New Roman"/>
          <w:b/>
          <w:i/>
          <w:color w:val="000000"/>
          <w:sz w:val="28"/>
          <w:szCs w:val="28"/>
          <w:lang w:eastAsia="lt-LT"/>
        </w:rPr>
      </w:pPr>
      <w:r>
        <w:rPr>
          <w:noProof/>
          <w:lang w:eastAsia="lt-LT"/>
        </w:rPr>
        <w:drawing>
          <wp:anchor distT="0" distB="0" distL="114300" distR="114300" simplePos="0" relativeHeight="251663360" behindDoc="0" locked="0" layoutInCell="1" allowOverlap="1" wp14:anchorId="04096171">
            <wp:simplePos x="0" y="0"/>
            <wp:positionH relativeFrom="column">
              <wp:posOffset>4714875</wp:posOffset>
            </wp:positionH>
            <wp:positionV relativeFrom="paragraph">
              <wp:posOffset>1026795</wp:posOffset>
            </wp:positionV>
            <wp:extent cx="1409700" cy="1085850"/>
            <wp:effectExtent l="0" t="0" r="0" b="0"/>
            <wp:wrapNone/>
            <wp:docPr id="7" name="Paveikslėlis 7" descr="SusijÄ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usijÄs vaizda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09700" cy="108585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EE6B06" w:rsidRPr="00166F90">
        <w:rPr>
          <w:rFonts w:ascii="Times New Roman" w:hAnsi="Times New Roman" w:cs="Times New Roman"/>
          <w:sz w:val="28"/>
          <w:szCs w:val="28"/>
        </w:rPr>
        <w:t>Vitaminai - vaikų draugai. Nepamirškite, kad jų galima gauti valgant subalansuotą maistą. Vitamino C rasite citrusiniuose vaisiuose, daug jo turi kiviai. Svarbu, kad vaikas gautų rūgščių pienų produktų - kefyro, natūralaus jogurto, kuriame yra probiotikų. Stenkitės, kad vaikas valgytų šviežių daržovių ir vaisių. Jeigu manote, kad su maistu vaikas gauna nepakankamai vitaminų, pasitarkite dėl to su šeimos gydytoju.</w:t>
      </w:r>
    </w:p>
    <w:p w:rsidR="00611349" w:rsidRDefault="00611349" w:rsidP="00F828AA">
      <w:pPr>
        <w:spacing w:before="195" w:after="0" w:line="293" w:lineRule="atLeast"/>
        <w:ind w:left="120" w:right="120" w:firstLine="851"/>
        <w:jc w:val="both"/>
        <w:rPr>
          <w:rFonts w:ascii="Times New Roman" w:eastAsia="Times New Roman" w:hAnsi="Times New Roman" w:cs="Times New Roman"/>
          <w:b/>
          <w:i/>
          <w:color w:val="5C3DE1"/>
          <w:sz w:val="36"/>
          <w:szCs w:val="36"/>
          <w:lang w:eastAsia="lt-L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EE6B06" w:rsidRPr="00754D8A" w:rsidRDefault="00754D8A" w:rsidP="00F828AA">
      <w:pPr>
        <w:spacing w:before="195" w:after="0" w:line="293" w:lineRule="atLeast"/>
        <w:ind w:left="120" w:right="120" w:firstLine="851"/>
        <w:jc w:val="both"/>
        <w:rPr>
          <w:rFonts w:ascii="Times New Roman" w:eastAsia="Times New Roman" w:hAnsi="Times New Roman" w:cs="Times New Roman"/>
          <w:b/>
          <w:i/>
          <w:color w:val="5C3DE1"/>
          <w:sz w:val="36"/>
          <w:szCs w:val="36"/>
          <w:lang w:eastAsia="lt-L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54D8A">
        <w:rPr>
          <w:rFonts w:ascii="Times New Roman" w:eastAsia="Times New Roman" w:hAnsi="Times New Roman" w:cs="Times New Roman"/>
          <w:b/>
          <w:i/>
          <w:color w:val="5C3DE1"/>
          <w:sz w:val="36"/>
          <w:szCs w:val="36"/>
          <w:lang w:eastAsia="lt-L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Pakankamai miego:</w:t>
      </w:r>
      <w:r w:rsidR="00611349" w:rsidRPr="00611349">
        <w:rPr>
          <w:noProof/>
        </w:rPr>
        <w:t xml:space="preserve"> </w:t>
      </w:r>
    </w:p>
    <w:p w:rsidR="00754D8A" w:rsidRPr="00166F90" w:rsidRDefault="00754D8A" w:rsidP="00F828AA">
      <w:pPr>
        <w:spacing w:before="195" w:after="0" w:line="293" w:lineRule="atLeast"/>
        <w:ind w:left="120" w:right="120" w:firstLine="851"/>
        <w:jc w:val="both"/>
        <w:rPr>
          <w:rFonts w:ascii="Times New Roman" w:hAnsi="Times New Roman" w:cs="Times New Roman"/>
          <w:sz w:val="28"/>
          <w:szCs w:val="28"/>
        </w:rPr>
      </w:pPr>
      <w:r w:rsidRPr="00166F90">
        <w:rPr>
          <w:rFonts w:ascii="Times New Roman" w:hAnsi="Times New Roman" w:cs="Times New Roman"/>
          <w:sz w:val="28"/>
          <w:szCs w:val="28"/>
        </w:rPr>
        <w:t>Įrodyta, jog miego trūkumas silpnina imuninę sistemą. Šeimoje turi būti nustatytos taisyklės, kada einama miegoti, ir tai turėtų galioti ne tik laikotarpiu, kai siaučia virusai, bet ir visada. Suaugusiesiems rekomenduojama per parą miegoti mažiausiai 7 valandas, o vaikams, priklausomai nuo jų amžiaus - 8-12 valandų. Miegamajame optimali temperatūra - apie 18 laipsnių.</w:t>
      </w:r>
    </w:p>
    <w:p w:rsidR="00754D8A" w:rsidRDefault="00754D8A" w:rsidP="00F828AA">
      <w:pPr>
        <w:spacing w:before="195" w:after="0" w:line="293" w:lineRule="atLeast"/>
        <w:ind w:left="120" w:right="120" w:firstLine="851"/>
        <w:jc w:val="both"/>
        <w:rPr>
          <w:rFonts w:ascii="Times New Roman" w:hAnsi="Times New Roman" w:cs="Times New Roman"/>
          <w:b/>
          <w:i/>
          <w:color w:val="66FF33"/>
          <w:sz w:val="36"/>
          <w:szCs w:val="36"/>
        </w:rPr>
      </w:pPr>
      <w:r w:rsidRPr="00754D8A">
        <w:rPr>
          <w:rFonts w:ascii="Times New Roman" w:hAnsi="Times New Roman" w:cs="Times New Roman"/>
          <w:b/>
          <w:i/>
          <w:color w:val="66FF33"/>
          <w:sz w:val="36"/>
          <w:szCs w:val="36"/>
        </w:rPr>
        <w:t>Grynas oras:</w:t>
      </w:r>
      <w:r w:rsidR="00B66B52" w:rsidRPr="00B66B52">
        <w:rPr>
          <w:noProof/>
        </w:rPr>
        <w:t xml:space="preserve"> </w:t>
      </w:r>
    </w:p>
    <w:p w:rsidR="00754D8A" w:rsidRPr="00166F90" w:rsidRDefault="0080207D" w:rsidP="00F828AA">
      <w:pPr>
        <w:spacing w:before="195" w:after="0" w:line="293" w:lineRule="atLeast"/>
        <w:ind w:left="120" w:right="120" w:firstLine="851"/>
        <w:jc w:val="both"/>
        <w:rPr>
          <w:rFonts w:ascii="Times New Roman" w:hAnsi="Times New Roman" w:cs="Times New Roman"/>
          <w:b/>
          <w:i/>
          <w:color w:val="66FF33"/>
          <w:sz w:val="28"/>
          <w:szCs w:val="28"/>
        </w:rPr>
      </w:pPr>
      <w:r>
        <w:rPr>
          <w:noProof/>
          <w:lang w:eastAsia="lt-LT"/>
        </w:rPr>
        <w:drawing>
          <wp:anchor distT="0" distB="0" distL="114300" distR="114300" simplePos="0" relativeHeight="251664384" behindDoc="0" locked="0" layoutInCell="1" allowOverlap="1" wp14:anchorId="1846E3E0">
            <wp:simplePos x="0" y="0"/>
            <wp:positionH relativeFrom="column">
              <wp:posOffset>2228850</wp:posOffset>
            </wp:positionH>
            <wp:positionV relativeFrom="paragraph">
              <wp:posOffset>821690</wp:posOffset>
            </wp:positionV>
            <wp:extent cx="1938070" cy="1390650"/>
            <wp:effectExtent l="0" t="0" r="5080" b="0"/>
            <wp:wrapNone/>
            <wp:docPr id="8" name="Paveikslėlis 8" descr="SusijÄ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usijÄs vaizda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38853" cy="1391212"/>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166F90" w:rsidRPr="00166F90">
        <w:rPr>
          <w:rFonts w:ascii="Times New Roman" w:hAnsi="Times New Roman" w:cs="Times New Roman"/>
          <w:sz w:val="28"/>
          <w:szCs w:val="28"/>
        </w:rPr>
        <w:t>Lauke apsiniaukę? Tai ne priežastis riogsoti prie televizoriaus. Nugalėkite savo tingulį ir išeikite su vaikais į gryną orą. Ne į miesto gatves, o į gryną orą - parką, priemiestį, mišką, prie upės. Vėdinkite namus, neperšildykite jų. 20 laipsnių - visiškai normali namų temperatūra.</w:t>
      </w:r>
    </w:p>
    <w:p w:rsidR="00754D8A" w:rsidRPr="00754D8A" w:rsidRDefault="00754D8A" w:rsidP="00F828AA">
      <w:pPr>
        <w:spacing w:before="195" w:after="0" w:line="293" w:lineRule="atLeast"/>
        <w:ind w:left="120" w:right="120" w:firstLine="851"/>
        <w:jc w:val="both"/>
        <w:rPr>
          <w:rFonts w:ascii="Times New Roman" w:eastAsia="Times New Roman" w:hAnsi="Times New Roman" w:cs="Times New Roman"/>
          <w:i/>
          <w:color w:val="5C3DE1"/>
          <w:sz w:val="24"/>
          <w:szCs w:val="24"/>
          <w:lang w:eastAsia="lt-L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754D8A" w:rsidRPr="00F828AA" w:rsidRDefault="00754D8A" w:rsidP="00F828AA">
      <w:pPr>
        <w:spacing w:before="195" w:after="0" w:line="293" w:lineRule="atLeast"/>
        <w:ind w:left="120" w:right="120" w:firstLine="851"/>
        <w:jc w:val="both"/>
        <w:rPr>
          <w:rFonts w:ascii="Times New Roman" w:eastAsia="Times New Roman" w:hAnsi="Times New Roman" w:cs="Times New Roman"/>
          <w:i/>
          <w:color w:val="5C3DE1"/>
          <w:sz w:val="36"/>
          <w:szCs w:val="36"/>
          <w:lang w:eastAsia="lt-L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EE4019" w:rsidRDefault="00EE4019" w:rsidP="00EE4019"/>
    <w:p w:rsidR="005B53C2" w:rsidRDefault="005B53C2" w:rsidP="005B53C2">
      <w:pPr>
        <w:jc w:val="center"/>
        <w:rPr>
          <w:rFonts w:ascii="Times New Roman" w:hAnsi="Times New Roman" w:cs="Times New Roman"/>
        </w:rPr>
      </w:pPr>
    </w:p>
    <w:p w:rsidR="005B53C2" w:rsidRDefault="005B53C2" w:rsidP="005B53C2">
      <w:pPr>
        <w:jc w:val="center"/>
        <w:rPr>
          <w:rFonts w:ascii="Times New Roman" w:hAnsi="Times New Roman" w:cs="Times New Roman"/>
        </w:rPr>
      </w:pPr>
    </w:p>
    <w:p w:rsidR="00EE4019" w:rsidRPr="005B53C2" w:rsidRDefault="005B53C2" w:rsidP="005B53C2">
      <w:pPr>
        <w:jc w:val="center"/>
        <w:rPr>
          <w:rFonts w:ascii="Times New Roman" w:hAnsi="Times New Roman" w:cs="Times New Roman"/>
          <w:i/>
        </w:rPr>
      </w:pPr>
      <w:r>
        <w:rPr>
          <w:noProof/>
          <w:lang w:eastAsia="lt-LT"/>
        </w:rPr>
        <mc:AlternateContent>
          <mc:Choice Requires="wps">
            <w:drawing>
              <wp:anchor distT="0" distB="0" distL="114300" distR="114300" simplePos="0" relativeHeight="251665408" behindDoc="0" locked="0" layoutInCell="1" allowOverlap="1">
                <wp:simplePos x="0" y="0"/>
                <wp:positionH relativeFrom="margin">
                  <wp:align>left</wp:align>
                </wp:positionH>
                <wp:positionV relativeFrom="paragraph">
                  <wp:posOffset>227965</wp:posOffset>
                </wp:positionV>
                <wp:extent cx="6467475" cy="609600"/>
                <wp:effectExtent l="0" t="0" r="9525" b="0"/>
                <wp:wrapNone/>
                <wp:docPr id="9" name="Stačiakampis 9"/>
                <wp:cNvGraphicFramePr/>
                <a:graphic xmlns:a="http://schemas.openxmlformats.org/drawingml/2006/main">
                  <a:graphicData uri="http://schemas.microsoft.com/office/word/2010/wordprocessingShape">
                    <wps:wsp>
                      <wps:cNvSpPr/>
                      <wps:spPr>
                        <a:xfrm>
                          <a:off x="0" y="0"/>
                          <a:ext cx="6467475" cy="6096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80207D" w:rsidRPr="0080207D" w:rsidRDefault="0080207D" w:rsidP="005B53C2">
                            <w:pPr>
                              <w:spacing w:line="240" w:lineRule="auto"/>
                              <w:rPr>
                                <w:rFonts w:ascii="Times New Roman" w:eastAsia="Calibri" w:hAnsi="Times New Roman" w:cs="Times New Roman"/>
                                <w:i/>
                                <w:sz w:val="20"/>
                                <w:szCs w:val="20"/>
                              </w:rPr>
                            </w:pPr>
                            <w:r w:rsidRPr="005B53C2">
                              <w:rPr>
                                <w:rFonts w:ascii="Times New Roman" w:hAnsi="Times New Roman" w:cs="Times New Roman"/>
                                <w:i/>
                                <w:sz w:val="20"/>
                                <w:szCs w:val="20"/>
                              </w:rPr>
                              <w:t xml:space="preserve">Parengė: </w:t>
                            </w:r>
                            <w:r w:rsidRPr="005B53C2">
                              <w:rPr>
                                <w:rFonts w:ascii="Times New Roman" w:eastAsia="Calibri" w:hAnsi="Times New Roman" w:cs="Times New Roman"/>
                                <w:i/>
                                <w:sz w:val="20"/>
                                <w:szCs w:val="20"/>
                              </w:rPr>
                              <w:t>Visuomenės sveikatos specialist</w:t>
                            </w:r>
                            <w:r w:rsidR="005B53C2" w:rsidRPr="005B53C2">
                              <w:rPr>
                                <w:rFonts w:ascii="Times New Roman" w:eastAsia="Calibri" w:hAnsi="Times New Roman" w:cs="Times New Roman"/>
                                <w:i/>
                                <w:sz w:val="20"/>
                                <w:szCs w:val="20"/>
                              </w:rPr>
                              <w:t>ė,</w:t>
                            </w:r>
                            <w:r w:rsidR="005B53C2" w:rsidRPr="005B53C2">
                              <w:rPr>
                                <w:rFonts w:ascii="Times New Roman" w:eastAsia="Times New Roman" w:hAnsi="Times New Roman" w:cs="Times New Roman"/>
                                <w:sz w:val="20"/>
                                <w:szCs w:val="20"/>
                                <w:lang w:eastAsia="lt-LT"/>
                              </w:rPr>
                              <w:t xml:space="preserve"> </w:t>
                            </w:r>
                            <w:r w:rsidR="005B53C2" w:rsidRPr="005B53C2">
                              <w:rPr>
                                <w:rFonts w:ascii="Times New Roman" w:eastAsia="Times New Roman" w:hAnsi="Times New Roman" w:cs="Times New Roman"/>
                                <w:i/>
                                <w:sz w:val="20"/>
                                <w:szCs w:val="20"/>
                                <w:lang w:eastAsia="lt-LT"/>
                              </w:rPr>
                              <w:t>vykdantis sveikatos priežiūrą mokykloje Jordana Kurtinaitienė,</w:t>
                            </w:r>
                            <w:r w:rsidR="005B53C2" w:rsidRPr="005B53C2">
                              <w:rPr>
                                <w:rFonts w:ascii="Times New Roman" w:eastAsia="Calibri" w:hAnsi="Times New Roman" w:cs="Times New Roman"/>
                                <w:i/>
                                <w:sz w:val="20"/>
                                <w:szCs w:val="20"/>
                              </w:rPr>
                              <w:t xml:space="preserve"> </w:t>
                            </w:r>
                            <w:r w:rsidRPr="0080207D">
                              <w:rPr>
                                <w:rFonts w:ascii="Times New Roman" w:eastAsia="Calibri" w:hAnsi="Times New Roman" w:cs="Times New Roman"/>
                                <w:i/>
                                <w:sz w:val="20"/>
                                <w:szCs w:val="20"/>
                              </w:rPr>
                              <w:t>t.864708402 jordana.kurtinaitiene</w:t>
                            </w:r>
                            <w:r w:rsidRPr="0080207D">
                              <w:rPr>
                                <w:rFonts w:ascii="Times New Roman" w:eastAsia="Calibri" w:hAnsi="Times New Roman" w:cs="Times New Roman"/>
                                <w:i/>
                                <w:sz w:val="20"/>
                                <w:szCs w:val="20"/>
                                <w:lang w:val="en-US"/>
                              </w:rPr>
                              <w:t>@</w:t>
                            </w:r>
                            <w:r w:rsidRPr="0080207D">
                              <w:rPr>
                                <w:rFonts w:ascii="Times New Roman" w:eastAsia="Calibri" w:hAnsi="Times New Roman" w:cs="Times New Roman"/>
                                <w:i/>
                                <w:sz w:val="20"/>
                                <w:szCs w:val="20"/>
                              </w:rPr>
                              <w:t xml:space="preserve">sveikatos -biuras.lt pagal </w:t>
                            </w:r>
                            <w:hyperlink r:id="rId14" w:history="1">
                              <w:r w:rsidR="005B53C2" w:rsidRPr="0080207D">
                                <w:rPr>
                                  <w:rStyle w:val="Hipersaitas"/>
                                  <w:rFonts w:ascii="Times New Roman" w:eastAsia="Calibri" w:hAnsi="Times New Roman" w:cs="Times New Roman"/>
                                  <w:i/>
                                  <w:sz w:val="20"/>
                                  <w:szCs w:val="20"/>
                                </w:rPr>
                                <w:t>www.</w:t>
                              </w:r>
                              <w:r w:rsidR="005B53C2" w:rsidRPr="005B53C2">
                                <w:rPr>
                                  <w:rStyle w:val="Hipersaitas"/>
                                  <w:rFonts w:ascii="Times New Roman" w:eastAsia="Calibri" w:hAnsi="Times New Roman" w:cs="Times New Roman"/>
                                  <w:i/>
                                  <w:sz w:val="20"/>
                                  <w:szCs w:val="20"/>
                                </w:rPr>
                                <w:t>ULAC</w:t>
                              </w:r>
                            </w:hyperlink>
                            <w:r w:rsidR="005B53C2" w:rsidRPr="005B53C2">
                              <w:rPr>
                                <w:rFonts w:ascii="Times New Roman" w:eastAsia="Calibri" w:hAnsi="Times New Roman" w:cs="Times New Roman"/>
                                <w:i/>
                                <w:sz w:val="20"/>
                                <w:szCs w:val="20"/>
                              </w:rPr>
                              <w:t xml:space="preserve"> ir NVSC prie sveikatos apsaugos ministerijos departamento rekomendacijas</w:t>
                            </w:r>
                            <w:r w:rsidR="005B53C2">
                              <w:rPr>
                                <w:rFonts w:ascii="Times New Roman" w:eastAsia="Calibri" w:hAnsi="Times New Roman" w:cs="Times New Roman"/>
                                <w:i/>
                                <w:sz w:val="20"/>
                                <w:szCs w:val="20"/>
                              </w:rPr>
                              <w:t>.</w:t>
                            </w:r>
                          </w:p>
                          <w:p w:rsidR="0080207D" w:rsidRDefault="0080207D" w:rsidP="0080207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Stačiakampis 9" o:spid="_x0000_s1026" style="position:absolute;left:0;text-align:left;margin-left:0;margin-top:17.95pt;width:509.25pt;height:48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" fillcolor="white [3201]" stroked="f" strokeweight="1pt">
                <v:textbox>
                  <w:txbxContent>
                    <w:p w:rsidR="0080207D" w:rsidRPr="0080207D" w:rsidRDefault="0080207D" w:rsidP="005B53C2">
                      <w:pPr>
                        <w:spacing w:line="240" w:lineRule="auto"/>
                        <w:rPr>
                          <w:rFonts w:ascii="Times New Roman" w:eastAsia="Calibri" w:hAnsi="Times New Roman" w:cs="Times New Roman"/>
                          <w:i/>
                          <w:sz w:val="20"/>
                          <w:szCs w:val="20"/>
                        </w:rPr>
                      </w:pPr>
                      <w:r w:rsidRPr="005B53C2">
                        <w:rPr>
                          <w:rFonts w:ascii="Times New Roman" w:hAnsi="Times New Roman" w:cs="Times New Roman"/>
                          <w:i/>
                          <w:sz w:val="20"/>
                          <w:szCs w:val="20"/>
                        </w:rPr>
                        <w:t xml:space="preserve">Parengė: </w:t>
                      </w:r>
                      <w:r w:rsidRPr="005B53C2">
                        <w:rPr>
                          <w:rFonts w:ascii="Times New Roman" w:eastAsia="Calibri" w:hAnsi="Times New Roman" w:cs="Times New Roman"/>
                          <w:i/>
                          <w:sz w:val="20"/>
                          <w:szCs w:val="20"/>
                        </w:rPr>
                        <w:t>Visuomenės sveikatos specialist</w:t>
                      </w:r>
                      <w:r w:rsidR="005B53C2" w:rsidRPr="005B53C2">
                        <w:rPr>
                          <w:rFonts w:ascii="Times New Roman" w:eastAsia="Calibri" w:hAnsi="Times New Roman" w:cs="Times New Roman"/>
                          <w:i/>
                          <w:sz w:val="20"/>
                          <w:szCs w:val="20"/>
                        </w:rPr>
                        <w:t>ė,</w:t>
                      </w:r>
                      <w:r w:rsidR="005B53C2" w:rsidRPr="005B53C2">
                        <w:rPr>
                          <w:rFonts w:ascii="Times New Roman" w:eastAsia="Times New Roman" w:hAnsi="Times New Roman" w:cs="Times New Roman"/>
                          <w:sz w:val="20"/>
                          <w:szCs w:val="20"/>
                          <w:lang w:eastAsia="lt-LT"/>
                        </w:rPr>
                        <w:t xml:space="preserve"> </w:t>
                      </w:r>
                      <w:r w:rsidR="005B53C2" w:rsidRPr="005B53C2">
                        <w:rPr>
                          <w:rFonts w:ascii="Times New Roman" w:eastAsia="Times New Roman" w:hAnsi="Times New Roman" w:cs="Times New Roman"/>
                          <w:i/>
                          <w:sz w:val="20"/>
                          <w:szCs w:val="20"/>
                          <w:lang w:eastAsia="lt-LT"/>
                        </w:rPr>
                        <w:t>vykdantis sveikatos priežiūrą mokykloje J</w:t>
                      </w:r>
                      <w:r w:rsidR="005B53C2" w:rsidRPr="005B53C2">
                        <w:rPr>
                          <w:rFonts w:ascii="Times New Roman" w:eastAsia="Times New Roman" w:hAnsi="Times New Roman" w:cs="Times New Roman"/>
                          <w:i/>
                          <w:sz w:val="20"/>
                          <w:szCs w:val="20"/>
                          <w:lang w:eastAsia="lt-LT"/>
                        </w:rPr>
                        <w:t>ordana Kurtinaitienė,</w:t>
                      </w:r>
                      <w:r w:rsidR="005B53C2" w:rsidRPr="005B53C2">
                        <w:rPr>
                          <w:rFonts w:ascii="Times New Roman" w:eastAsia="Calibri" w:hAnsi="Times New Roman" w:cs="Times New Roman"/>
                          <w:i/>
                          <w:sz w:val="20"/>
                          <w:szCs w:val="20"/>
                        </w:rPr>
                        <w:t xml:space="preserve"> </w:t>
                      </w:r>
                      <w:r w:rsidRPr="0080207D">
                        <w:rPr>
                          <w:rFonts w:ascii="Times New Roman" w:eastAsia="Calibri" w:hAnsi="Times New Roman" w:cs="Times New Roman"/>
                          <w:i/>
                          <w:sz w:val="20"/>
                          <w:szCs w:val="20"/>
                        </w:rPr>
                        <w:t xml:space="preserve">t.864708402 </w:t>
                      </w:r>
                      <w:proofErr w:type="spellStart"/>
                      <w:r w:rsidRPr="0080207D">
                        <w:rPr>
                          <w:rFonts w:ascii="Times New Roman" w:eastAsia="Calibri" w:hAnsi="Times New Roman" w:cs="Times New Roman"/>
                          <w:i/>
                          <w:sz w:val="20"/>
                          <w:szCs w:val="20"/>
                        </w:rPr>
                        <w:t>jordana.kurtinaitiene</w:t>
                      </w:r>
                      <w:proofErr w:type="spellEnd"/>
                      <w:r w:rsidRPr="0080207D">
                        <w:rPr>
                          <w:rFonts w:ascii="Times New Roman" w:eastAsia="Calibri" w:hAnsi="Times New Roman" w:cs="Times New Roman"/>
                          <w:i/>
                          <w:sz w:val="20"/>
                          <w:szCs w:val="20"/>
                          <w:lang w:val="en-US"/>
                        </w:rPr>
                        <w:t>@</w:t>
                      </w:r>
                      <w:r w:rsidRPr="0080207D">
                        <w:rPr>
                          <w:rFonts w:ascii="Times New Roman" w:eastAsia="Calibri" w:hAnsi="Times New Roman" w:cs="Times New Roman"/>
                          <w:i/>
                          <w:sz w:val="20"/>
                          <w:szCs w:val="20"/>
                        </w:rPr>
                        <w:t>sveikatos -</w:t>
                      </w:r>
                      <w:proofErr w:type="spellStart"/>
                      <w:r w:rsidRPr="0080207D">
                        <w:rPr>
                          <w:rFonts w:ascii="Times New Roman" w:eastAsia="Calibri" w:hAnsi="Times New Roman" w:cs="Times New Roman"/>
                          <w:i/>
                          <w:sz w:val="20"/>
                          <w:szCs w:val="20"/>
                        </w:rPr>
                        <w:t>biuras.lt</w:t>
                      </w:r>
                      <w:proofErr w:type="spellEnd"/>
                      <w:r w:rsidRPr="0080207D">
                        <w:rPr>
                          <w:rFonts w:ascii="Times New Roman" w:eastAsia="Calibri" w:hAnsi="Times New Roman" w:cs="Times New Roman"/>
                          <w:i/>
                          <w:sz w:val="20"/>
                          <w:szCs w:val="20"/>
                        </w:rPr>
                        <w:t xml:space="preserve"> pagal </w:t>
                      </w:r>
                      <w:hyperlink r:id="rId15" w:history="1">
                        <w:r w:rsidR="005B53C2" w:rsidRPr="0080207D">
                          <w:rPr>
                            <w:rStyle w:val="Hipersaitas"/>
                            <w:rFonts w:ascii="Times New Roman" w:eastAsia="Calibri" w:hAnsi="Times New Roman" w:cs="Times New Roman"/>
                            <w:i/>
                            <w:sz w:val="20"/>
                            <w:szCs w:val="20"/>
                          </w:rPr>
                          <w:t>www.</w:t>
                        </w:r>
                        <w:r w:rsidR="005B53C2" w:rsidRPr="005B53C2">
                          <w:rPr>
                            <w:rStyle w:val="Hipersaitas"/>
                            <w:rFonts w:ascii="Times New Roman" w:eastAsia="Calibri" w:hAnsi="Times New Roman" w:cs="Times New Roman"/>
                            <w:i/>
                            <w:sz w:val="20"/>
                            <w:szCs w:val="20"/>
                          </w:rPr>
                          <w:t>ULAC</w:t>
                        </w:r>
                      </w:hyperlink>
                      <w:r w:rsidR="005B53C2" w:rsidRPr="005B53C2">
                        <w:rPr>
                          <w:rFonts w:ascii="Times New Roman" w:eastAsia="Calibri" w:hAnsi="Times New Roman" w:cs="Times New Roman"/>
                          <w:i/>
                          <w:sz w:val="20"/>
                          <w:szCs w:val="20"/>
                        </w:rPr>
                        <w:t xml:space="preserve"> ir NVSC prie sveikatos apsaugos ministerijos departamento rekomendacijas</w:t>
                      </w:r>
                      <w:r w:rsidR="005B53C2">
                        <w:rPr>
                          <w:rFonts w:ascii="Times New Roman" w:eastAsia="Calibri" w:hAnsi="Times New Roman" w:cs="Times New Roman"/>
                          <w:i/>
                          <w:sz w:val="20"/>
                          <w:szCs w:val="20"/>
                        </w:rPr>
                        <w:t>.</w:t>
                      </w:r>
                    </w:p>
                    <w:p w:rsidR="0080207D" w:rsidRDefault="0080207D" w:rsidP="0080207D">
                      <w:pPr>
                        <w:jc w:val="center"/>
                      </w:pPr>
                    </w:p>
                  </w:txbxContent>
                </v:textbox>
                <w10:wrap anchorx="margin"/>
              </v:rect>
            </w:pict>
          </mc:Fallback>
        </mc:AlternateContent>
      </w:r>
      <w:r w:rsidRPr="005B53C2">
        <w:rPr>
          <w:rFonts w:ascii="Times New Roman" w:hAnsi="Times New Roman" w:cs="Times New Roman"/>
          <w:i/>
        </w:rPr>
        <w:t>2019-01-24</w:t>
      </w:r>
    </w:p>
    <w:p w:rsidR="00EE4019" w:rsidRDefault="00EE4019" w:rsidP="00EE4019">
      <w:r>
        <w:t xml:space="preserve"> </w:t>
      </w:r>
    </w:p>
    <w:p w:rsidR="00EE4019" w:rsidRDefault="00EE4019" w:rsidP="00EE4019">
      <w:r>
        <w:t xml:space="preserve"> </w:t>
      </w:r>
    </w:p>
    <w:p w:rsidR="00EE4019" w:rsidRDefault="00EE4019" w:rsidP="00EE4019">
      <w:r>
        <w:t xml:space="preserve"> </w:t>
      </w:r>
    </w:p>
    <w:p w:rsidR="00EE4019" w:rsidRDefault="00EE4019" w:rsidP="00EE4019">
      <w:r>
        <w:t xml:space="preserve"> </w:t>
      </w:r>
    </w:p>
    <w:p w:rsidR="00EE4019" w:rsidRDefault="00EE4019" w:rsidP="00EE4019">
      <w:r>
        <w:lastRenderedPageBreak/>
        <w:t xml:space="preserve"> </w:t>
      </w:r>
    </w:p>
    <w:p w:rsidR="00EE4019" w:rsidRDefault="00EE4019" w:rsidP="00EE4019">
      <w:r>
        <w:t xml:space="preserve"> </w:t>
      </w:r>
    </w:p>
    <w:p w:rsidR="00EE4019" w:rsidRDefault="00EE4019" w:rsidP="00EE4019">
      <w:r>
        <w:t xml:space="preserve"> </w:t>
      </w:r>
    </w:p>
    <w:p w:rsidR="00EE4019" w:rsidRDefault="00EE4019" w:rsidP="00EE4019">
      <w:r>
        <w:t xml:space="preserve"> </w:t>
      </w:r>
    </w:p>
    <w:p w:rsidR="00EE4019" w:rsidRDefault="00EE4019" w:rsidP="00EE4019">
      <w:r>
        <w:t xml:space="preserve"> </w:t>
      </w:r>
    </w:p>
    <w:p w:rsidR="00EE4019" w:rsidRDefault="00EE4019" w:rsidP="00EE4019">
      <w:r>
        <w:t xml:space="preserve"> </w:t>
      </w:r>
    </w:p>
    <w:p w:rsidR="00EE4019" w:rsidRDefault="00EE4019" w:rsidP="00EE4019">
      <w:r>
        <w:t xml:space="preserve"> </w:t>
      </w:r>
    </w:p>
    <w:p w:rsidR="00EE4019" w:rsidRDefault="00EE4019" w:rsidP="00EE4019">
      <w:r>
        <w:t xml:space="preserve"> </w:t>
      </w:r>
    </w:p>
    <w:p w:rsidR="00EE4019" w:rsidRDefault="00EE4019" w:rsidP="00EE4019">
      <w:r>
        <w:t xml:space="preserve"> </w:t>
      </w:r>
    </w:p>
    <w:p w:rsidR="00EE4019" w:rsidRDefault="00EE4019" w:rsidP="00EE4019">
      <w:r>
        <w:t xml:space="preserve"> </w:t>
      </w:r>
    </w:p>
    <w:sectPr w:rsidR="00EE4019" w:rsidSect="00F058F3">
      <w:pgSz w:w="11906" w:h="16838"/>
      <w:pgMar w:top="720" w:right="720" w:bottom="720" w:left="720" w:header="567" w:footer="567" w:gutter="0"/>
      <w:pgBorders w:offsetFrom="page">
        <w:top w:val="single" w:sz="12" w:space="24" w:color="FFFF00"/>
        <w:left w:val="single" w:sz="12" w:space="24" w:color="FFFF00"/>
        <w:bottom w:val="single" w:sz="12" w:space="24" w:color="FFFF00"/>
        <w:right w:val="single" w:sz="12" w:space="24" w:color="FFFF00"/>
      </w:pgBorders>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3F8D" w:rsidRDefault="00C43F8D" w:rsidP="005620CC">
      <w:pPr>
        <w:spacing w:after="0" w:line="240" w:lineRule="auto"/>
      </w:pPr>
      <w:r>
        <w:separator/>
      </w:r>
    </w:p>
  </w:endnote>
  <w:endnote w:type="continuationSeparator" w:id="0">
    <w:p w:rsidR="00C43F8D" w:rsidRDefault="00C43F8D" w:rsidP="00562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3F8D" w:rsidRDefault="00C43F8D" w:rsidP="005620CC">
      <w:pPr>
        <w:spacing w:after="0" w:line="240" w:lineRule="auto"/>
      </w:pPr>
      <w:r>
        <w:separator/>
      </w:r>
    </w:p>
  </w:footnote>
  <w:footnote w:type="continuationSeparator" w:id="0">
    <w:p w:rsidR="00C43F8D" w:rsidRDefault="00C43F8D" w:rsidP="005620C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12618F"/>
    <w:multiLevelType w:val="multilevel"/>
    <w:tmpl w:val="0B2AC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1296"/>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4019"/>
    <w:rsid w:val="0001119C"/>
    <w:rsid w:val="00166F90"/>
    <w:rsid w:val="00173EEC"/>
    <w:rsid w:val="00181D52"/>
    <w:rsid w:val="002955A2"/>
    <w:rsid w:val="00366583"/>
    <w:rsid w:val="004F33E1"/>
    <w:rsid w:val="005620CC"/>
    <w:rsid w:val="005B53C2"/>
    <w:rsid w:val="00611349"/>
    <w:rsid w:val="006135ED"/>
    <w:rsid w:val="00754D8A"/>
    <w:rsid w:val="0080207D"/>
    <w:rsid w:val="008D7DC5"/>
    <w:rsid w:val="00B66B52"/>
    <w:rsid w:val="00C43F8D"/>
    <w:rsid w:val="00C7105B"/>
    <w:rsid w:val="00DD5D9A"/>
    <w:rsid w:val="00EE4019"/>
    <w:rsid w:val="00EE6B06"/>
    <w:rsid w:val="00F058F3"/>
    <w:rsid w:val="00F828AA"/>
    <w:rsid w:val="00FE3D8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0EB98B4-952B-4866-BD77-E2A1E5ADA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niatinklio">
    <w:name w:val="Normal (Web)"/>
    <w:basedOn w:val="prastasis"/>
    <w:uiPriority w:val="99"/>
    <w:semiHidden/>
    <w:unhideWhenUsed/>
    <w:rsid w:val="00F828AA"/>
    <w:rPr>
      <w:rFonts w:ascii="Times New Roman" w:hAnsi="Times New Roman" w:cs="Times New Roman"/>
      <w:sz w:val="24"/>
      <w:szCs w:val="24"/>
    </w:rPr>
  </w:style>
  <w:style w:type="paragraph" w:styleId="Antrats">
    <w:name w:val="header"/>
    <w:basedOn w:val="prastasis"/>
    <w:link w:val="AntratsDiagrama"/>
    <w:uiPriority w:val="99"/>
    <w:unhideWhenUsed/>
    <w:rsid w:val="005620CC"/>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5620CC"/>
  </w:style>
  <w:style w:type="paragraph" w:styleId="Porat">
    <w:name w:val="footer"/>
    <w:basedOn w:val="prastasis"/>
    <w:link w:val="PoratDiagrama"/>
    <w:uiPriority w:val="99"/>
    <w:unhideWhenUsed/>
    <w:rsid w:val="005620CC"/>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5620CC"/>
  </w:style>
  <w:style w:type="character" w:styleId="Hipersaitas">
    <w:name w:val="Hyperlink"/>
    <w:basedOn w:val="Numatytasispastraiposriftas"/>
    <w:uiPriority w:val="99"/>
    <w:unhideWhenUsed/>
    <w:rsid w:val="005B53C2"/>
    <w:rPr>
      <w:color w:val="0563C1" w:themeColor="hyperlink"/>
      <w:u w:val="single"/>
    </w:rPr>
  </w:style>
  <w:style w:type="character" w:customStyle="1" w:styleId="UnresolvedMention">
    <w:name w:val="Unresolved Mention"/>
    <w:basedOn w:val="Numatytasispastraiposriftas"/>
    <w:uiPriority w:val="99"/>
    <w:semiHidden/>
    <w:unhideWhenUsed/>
    <w:rsid w:val="005B53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6640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yperlink" Target="http://www.ULAC" TargetMode="Externa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www.ULAC"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2424</Words>
  <Characters>1382</Characters>
  <Application>Microsoft Office Word</Application>
  <DocSecurity>0</DocSecurity>
  <Lines>11</Lines>
  <Paragraphs>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Rastine</cp:lastModifiedBy>
  <cp:revision>2</cp:revision>
  <dcterms:created xsi:type="dcterms:W3CDTF">2019-01-25T08:50:00Z</dcterms:created>
  <dcterms:modified xsi:type="dcterms:W3CDTF">2019-01-25T08:50:00Z</dcterms:modified>
</cp:coreProperties>
</file>