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562" w:rsidRPr="00BB5562" w:rsidRDefault="00BB5562" w:rsidP="00BB55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B5562">
        <w:rPr>
          <w:rFonts w:ascii="Times New Roman" w:eastAsia="Times New Roman" w:hAnsi="Times New Roman" w:cs="Times New Roman"/>
          <w:b/>
          <w:bCs/>
          <w:sz w:val="21"/>
          <w:szCs w:val="21"/>
        </w:rPr>
        <w:t>RESPUBLIKINIS IKIMOKYKLINIO UGDYMO ĮSTAIGŲ PEDAGOGŲ IR LOGOPEDŲ PREVENCINIS PROJEKTAS “ŽAIDIMAI MOKO”</w:t>
      </w:r>
    </w:p>
    <w:p w:rsidR="00BB5562" w:rsidRPr="00BB5562" w:rsidRDefault="00BB5562" w:rsidP="00BB556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BB5562">
        <w:rPr>
          <w:rFonts w:ascii="Times New Roman" w:eastAsia="Times New Roman" w:hAnsi="Times New Roman" w:cs="Times New Roman"/>
          <w:b/>
          <w:bCs/>
          <w:noProof/>
          <w:color w:val="0000FF"/>
          <w:kern w:val="36"/>
          <w:sz w:val="48"/>
          <w:szCs w:val="48"/>
          <w:lang w:val="lt-LT" w:eastAsia="lt-LT"/>
        </w:rPr>
        <w:drawing>
          <wp:inline distT="0" distB="0" distL="0" distR="0" wp14:anchorId="702E6E1B" wp14:editId="5502F4F4">
            <wp:extent cx="1905000" cy="1905000"/>
            <wp:effectExtent l="0" t="0" r="0" b="0"/>
            <wp:docPr id="1" name="Paveikslėlis 1" descr="42489174_2669225959770420_5179735914800218112_n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2489174_2669225959770420_5179735914800218112_n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5562" w:rsidRPr="00BB5562" w:rsidRDefault="00BB5562" w:rsidP="007604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2019 – 2020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mokslo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metais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regos centras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,,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Žirniukų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grupė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dalyvauja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respublikiniame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projekte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„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Žaidimai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moko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”. </w:t>
      </w:r>
      <w:proofErr w:type="spellStart"/>
      <w:proofErr w:type="gramStart"/>
      <w:r w:rsidRPr="00BB5562">
        <w:rPr>
          <w:rFonts w:ascii="Times New Roman" w:eastAsia="Times New Roman" w:hAnsi="Times New Roman" w:cs="Times New Roman"/>
          <w:sz w:val="24"/>
          <w:szCs w:val="24"/>
        </w:rPr>
        <w:t>Jis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skirtas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lavinti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vaikų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erdvės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laiko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suvokimą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bei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tikslinti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erdvės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laiko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sąvokas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BB5562" w:rsidRPr="00BB5562" w:rsidRDefault="00BB5562" w:rsidP="007604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BB5562">
        <w:rPr>
          <w:rFonts w:ascii="Times New Roman" w:eastAsia="Times New Roman" w:hAnsi="Times New Roman" w:cs="Times New Roman"/>
          <w:b/>
          <w:bCs/>
          <w:sz w:val="24"/>
          <w:szCs w:val="24"/>
        </w:rPr>
        <w:t>Projekto</w:t>
      </w:r>
      <w:proofErr w:type="spellEnd"/>
      <w:r w:rsidRPr="00BB556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b/>
          <w:bCs/>
          <w:sz w:val="24"/>
          <w:szCs w:val="24"/>
        </w:rPr>
        <w:t>tikslas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 –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žaidimų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pagalba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lavinti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penkiamečių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šešiamečių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erdvės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laiko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regimąjį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suvokimą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tikslinti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tobulinti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smulkiuosius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riešo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rankų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pirštų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judesius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BB5562" w:rsidRPr="00BB5562" w:rsidRDefault="00BB5562" w:rsidP="007604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B5562">
        <w:rPr>
          <w:rFonts w:ascii="Times New Roman" w:eastAsia="Times New Roman" w:hAnsi="Times New Roman" w:cs="Times New Roman"/>
          <w:b/>
          <w:bCs/>
          <w:sz w:val="24"/>
          <w:szCs w:val="24"/>
        </w:rPr>
        <w:t>Uždaviniai</w:t>
      </w:r>
      <w:proofErr w:type="spellEnd"/>
      <w:r w:rsidRPr="00BB5562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BB5562" w:rsidRPr="00BB5562" w:rsidRDefault="00BB5562" w:rsidP="007604D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plėsti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erdvės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sąvokas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B5562" w:rsidRPr="00BB5562" w:rsidRDefault="00BB5562" w:rsidP="007604D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lavinti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regimąjį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suvokimą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vizualinius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procesus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gebėjimą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atpažinti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skirti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įsiminti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matomus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vaizdus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smulkiąją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B5562">
        <w:rPr>
          <w:rFonts w:ascii="Times New Roman" w:eastAsia="Times New Roman" w:hAnsi="Times New Roman" w:cs="Times New Roman"/>
          <w:sz w:val="24"/>
          <w:szCs w:val="24"/>
        </w:rPr>
        <w:t>motoriką</w:t>
      </w:r>
      <w:proofErr w:type="spellEnd"/>
      <w:r w:rsidRPr="00BB5562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B5562" w:rsidRPr="00351F8A" w:rsidRDefault="00BB5562" w:rsidP="007604D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51F8A">
        <w:rPr>
          <w:rFonts w:ascii="Times New Roman" w:eastAsia="Times New Roman" w:hAnsi="Times New Roman" w:cs="Times New Roman"/>
          <w:sz w:val="24"/>
          <w:szCs w:val="24"/>
        </w:rPr>
        <w:t>gausinti</w:t>
      </w:r>
      <w:proofErr w:type="spellEnd"/>
      <w:r w:rsidRPr="00351F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F8A">
        <w:rPr>
          <w:rFonts w:ascii="Times New Roman" w:eastAsia="Times New Roman" w:hAnsi="Times New Roman" w:cs="Times New Roman"/>
          <w:sz w:val="24"/>
          <w:szCs w:val="24"/>
        </w:rPr>
        <w:t>žodyną</w:t>
      </w:r>
      <w:proofErr w:type="spellEnd"/>
      <w:r w:rsidRPr="00351F8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51F8A">
        <w:rPr>
          <w:rFonts w:ascii="Times New Roman" w:eastAsia="Times New Roman" w:hAnsi="Times New Roman" w:cs="Times New Roman"/>
          <w:sz w:val="24"/>
          <w:szCs w:val="24"/>
        </w:rPr>
        <w:t>tikslinti</w:t>
      </w:r>
      <w:proofErr w:type="spellEnd"/>
      <w:r w:rsidRPr="00351F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F8A">
        <w:rPr>
          <w:rFonts w:ascii="Times New Roman" w:eastAsia="Times New Roman" w:hAnsi="Times New Roman" w:cs="Times New Roman"/>
          <w:sz w:val="24"/>
          <w:szCs w:val="24"/>
        </w:rPr>
        <w:t>gramatinę</w:t>
      </w:r>
      <w:proofErr w:type="spellEnd"/>
      <w:r w:rsidRPr="00351F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F8A">
        <w:rPr>
          <w:rFonts w:ascii="Times New Roman" w:eastAsia="Times New Roman" w:hAnsi="Times New Roman" w:cs="Times New Roman"/>
          <w:sz w:val="24"/>
          <w:szCs w:val="24"/>
        </w:rPr>
        <w:t>kalbos</w:t>
      </w:r>
      <w:proofErr w:type="spellEnd"/>
      <w:r w:rsidRPr="00351F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F8A">
        <w:rPr>
          <w:rFonts w:ascii="Times New Roman" w:eastAsia="Times New Roman" w:hAnsi="Times New Roman" w:cs="Times New Roman"/>
          <w:sz w:val="24"/>
          <w:szCs w:val="24"/>
        </w:rPr>
        <w:t>sandarą</w:t>
      </w:r>
      <w:proofErr w:type="spellEnd"/>
      <w:r w:rsidRPr="00351F8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B5562" w:rsidRPr="00351F8A" w:rsidRDefault="00BB5562" w:rsidP="007604D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351F8A">
        <w:rPr>
          <w:rFonts w:ascii="Times New Roman" w:eastAsia="Times New Roman" w:hAnsi="Times New Roman" w:cs="Times New Roman"/>
          <w:sz w:val="24"/>
          <w:szCs w:val="24"/>
        </w:rPr>
        <w:t>skatinti</w:t>
      </w:r>
      <w:proofErr w:type="spellEnd"/>
      <w:proofErr w:type="gramEnd"/>
      <w:r w:rsidRPr="00351F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F8A">
        <w:rPr>
          <w:rFonts w:ascii="Times New Roman" w:eastAsia="Times New Roman" w:hAnsi="Times New Roman" w:cs="Times New Roman"/>
          <w:sz w:val="24"/>
          <w:szCs w:val="24"/>
        </w:rPr>
        <w:t>ikimokyklinio</w:t>
      </w:r>
      <w:proofErr w:type="spellEnd"/>
      <w:r w:rsidRPr="00351F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F8A">
        <w:rPr>
          <w:rFonts w:ascii="Times New Roman" w:eastAsia="Times New Roman" w:hAnsi="Times New Roman" w:cs="Times New Roman"/>
          <w:sz w:val="24"/>
          <w:szCs w:val="24"/>
        </w:rPr>
        <w:t>ugdymo</w:t>
      </w:r>
      <w:proofErr w:type="spellEnd"/>
      <w:r w:rsidRPr="00351F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F8A">
        <w:rPr>
          <w:rFonts w:ascii="Times New Roman" w:eastAsia="Times New Roman" w:hAnsi="Times New Roman" w:cs="Times New Roman"/>
          <w:sz w:val="24"/>
          <w:szCs w:val="24"/>
        </w:rPr>
        <w:t>įstaigas</w:t>
      </w:r>
      <w:proofErr w:type="spellEnd"/>
      <w:r w:rsidRPr="00351F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F8A">
        <w:rPr>
          <w:rFonts w:ascii="Times New Roman" w:eastAsia="Times New Roman" w:hAnsi="Times New Roman" w:cs="Times New Roman"/>
          <w:sz w:val="24"/>
          <w:szCs w:val="24"/>
        </w:rPr>
        <w:t>įvairinti</w:t>
      </w:r>
      <w:proofErr w:type="spellEnd"/>
      <w:r w:rsidRPr="00351F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F8A">
        <w:rPr>
          <w:rFonts w:ascii="Times New Roman" w:eastAsia="Times New Roman" w:hAnsi="Times New Roman" w:cs="Times New Roman"/>
          <w:sz w:val="24"/>
          <w:szCs w:val="24"/>
        </w:rPr>
        <w:t>ugdymo</w:t>
      </w:r>
      <w:proofErr w:type="spellEnd"/>
      <w:r w:rsidRPr="00351F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F8A">
        <w:rPr>
          <w:rFonts w:ascii="Times New Roman" w:eastAsia="Times New Roman" w:hAnsi="Times New Roman" w:cs="Times New Roman"/>
          <w:sz w:val="24"/>
          <w:szCs w:val="24"/>
        </w:rPr>
        <w:t>procesą</w:t>
      </w:r>
      <w:proofErr w:type="spellEnd"/>
      <w:r w:rsidRPr="00351F8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51F8A">
        <w:rPr>
          <w:rFonts w:ascii="Times New Roman" w:eastAsia="Times New Roman" w:hAnsi="Times New Roman" w:cs="Times New Roman"/>
          <w:sz w:val="24"/>
          <w:szCs w:val="24"/>
        </w:rPr>
        <w:t>siekiant</w:t>
      </w:r>
      <w:proofErr w:type="spellEnd"/>
      <w:r w:rsidRPr="00351F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F8A">
        <w:rPr>
          <w:rFonts w:ascii="Times New Roman" w:eastAsia="Times New Roman" w:hAnsi="Times New Roman" w:cs="Times New Roman"/>
          <w:sz w:val="24"/>
          <w:szCs w:val="24"/>
        </w:rPr>
        <w:t>geresnės</w:t>
      </w:r>
      <w:proofErr w:type="spellEnd"/>
      <w:r w:rsidRPr="00351F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F8A">
        <w:rPr>
          <w:rFonts w:ascii="Times New Roman" w:eastAsia="Times New Roman" w:hAnsi="Times New Roman" w:cs="Times New Roman"/>
          <w:sz w:val="24"/>
          <w:szCs w:val="24"/>
        </w:rPr>
        <w:t>ugdymo</w:t>
      </w:r>
      <w:proofErr w:type="spellEnd"/>
      <w:r w:rsidRPr="00351F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51F8A">
        <w:rPr>
          <w:rFonts w:ascii="Times New Roman" w:eastAsia="Times New Roman" w:hAnsi="Times New Roman" w:cs="Times New Roman"/>
          <w:sz w:val="24"/>
          <w:szCs w:val="24"/>
        </w:rPr>
        <w:t>kokybės</w:t>
      </w:r>
      <w:proofErr w:type="spellEnd"/>
      <w:r w:rsidRPr="00351F8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51F8A" w:rsidRPr="00351F8A" w:rsidRDefault="00351F8A" w:rsidP="00351F8A">
      <w:pPr>
        <w:pStyle w:val="Antrat1"/>
        <w:shd w:val="clear" w:color="auto" w:fill="FFFFFF"/>
        <w:spacing w:before="0" w:beforeAutospacing="0" w:after="0" w:afterAutospacing="0" w:line="300" w:lineRule="atLeast"/>
        <w:rPr>
          <w:b w:val="0"/>
          <w:bCs w:val="0"/>
          <w:color w:val="010100"/>
          <w:sz w:val="24"/>
          <w:szCs w:val="24"/>
        </w:rPr>
      </w:pPr>
      <w:r w:rsidRPr="00351F8A">
        <w:rPr>
          <w:sz w:val="24"/>
          <w:szCs w:val="24"/>
        </w:rPr>
        <w:t xml:space="preserve">Projektą įgyvendina </w:t>
      </w:r>
      <w:r w:rsidRPr="00351F8A">
        <w:rPr>
          <w:b w:val="0"/>
          <w:bCs w:val="0"/>
          <w:color w:val="010100"/>
          <w:sz w:val="24"/>
          <w:szCs w:val="24"/>
        </w:rPr>
        <w:t>Kelmės „</w:t>
      </w:r>
      <w:proofErr w:type="spellStart"/>
      <w:r w:rsidRPr="00351F8A">
        <w:rPr>
          <w:b w:val="0"/>
          <w:bCs w:val="0"/>
          <w:color w:val="010100"/>
          <w:sz w:val="24"/>
          <w:szCs w:val="24"/>
        </w:rPr>
        <w:t>Kūlverstuko</w:t>
      </w:r>
      <w:proofErr w:type="spellEnd"/>
      <w:r w:rsidRPr="00351F8A">
        <w:rPr>
          <w:b w:val="0"/>
          <w:bCs w:val="0"/>
          <w:color w:val="010100"/>
          <w:sz w:val="24"/>
          <w:szCs w:val="24"/>
        </w:rPr>
        <w:t>“ lopšelis-darželis</w:t>
      </w:r>
    </w:p>
    <w:p w:rsidR="00351F8A" w:rsidRPr="00351F8A" w:rsidRDefault="00351F8A" w:rsidP="00351F8A">
      <w:pPr>
        <w:pStyle w:val="Antrat1"/>
        <w:shd w:val="clear" w:color="auto" w:fill="FFFFFF"/>
        <w:spacing w:before="0" w:beforeAutospacing="0" w:after="0" w:afterAutospacing="0" w:line="300" w:lineRule="atLeast"/>
        <w:rPr>
          <w:sz w:val="24"/>
          <w:szCs w:val="24"/>
        </w:rPr>
      </w:pPr>
      <w:r w:rsidRPr="00351F8A">
        <w:rPr>
          <w:b w:val="0"/>
          <w:bCs w:val="0"/>
          <w:color w:val="010100"/>
          <w:sz w:val="24"/>
          <w:szCs w:val="24"/>
        </w:rPr>
        <w:t xml:space="preserve">Informacija apie projekto rengėjus: </w:t>
      </w:r>
      <w:hyperlink r:id="rId8" w:history="1">
        <w:r w:rsidRPr="00351F8A">
          <w:rPr>
            <w:rStyle w:val="Hipersaitas"/>
            <w:sz w:val="24"/>
            <w:szCs w:val="24"/>
          </w:rPr>
          <w:t>https://www.ikimokyklinis.lt/index.php/vartotoju-straipsniai/kelmes-kulverstuko-lopselis-darzelis-kviecia-isitraukti-i-projekta-zaidimai-moko/20184</w:t>
        </w:r>
      </w:hyperlink>
    </w:p>
    <w:p w:rsidR="00351F8A" w:rsidRDefault="00351F8A" w:rsidP="00351F8A">
      <w:pPr>
        <w:pStyle w:val="Antrat1"/>
        <w:shd w:val="clear" w:color="auto" w:fill="FFFFFF"/>
        <w:spacing w:before="0" w:beforeAutospacing="0" w:after="0" w:afterAutospacing="0" w:line="300" w:lineRule="atLeast"/>
        <w:rPr>
          <w:sz w:val="24"/>
          <w:szCs w:val="24"/>
        </w:rPr>
      </w:pPr>
      <w:hyperlink r:id="rId9" w:history="1">
        <w:r w:rsidRPr="00351F8A">
          <w:rPr>
            <w:rStyle w:val="Hipersaitas"/>
            <w:sz w:val="24"/>
            <w:szCs w:val="24"/>
          </w:rPr>
          <w:t>http://www.svietimonaujienos.lt/respublikinis-ilgalaikis-prevencinis-projektas-zaidimai-moko/</w:t>
        </w:r>
      </w:hyperlink>
    </w:p>
    <w:p w:rsidR="00351F8A" w:rsidRDefault="00351F8A" w:rsidP="00351F8A">
      <w:pPr>
        <w:pStyle w:val="Antrat1"/>
        <w:shd w:val="clear" w:color="auto" w:fill="FFFFFF"/>
        <w:spacing w:before="0" w:beforeAutospacing="0" w:after="0" w:afterAutospacing="0" w:line="300" w:lineRule="atLeast"/>
        <w:rPr>
          <w:b w:val="0"/>
          <w:sz w:val="24"/>
          <w:szCs w:val="24"/>
        </w:rPr>
      </w:pPr>
    </w:p>
    <w:p w:rsidR="00351F8A" w:rsidRPr="00351F8A" w:rsidRDefault="00351F8A" w:rsidP="00351F8A">
      <w:pPr>
        <w:pStyle w:val="Antrat1"/>
        <w:shd w:val="clear" w:color="auto" w:fill="FFFFFF"/>
        <w:spacing w:before="0" w:beforeAutospacing="0" w:after="0" w:afterAutospacing="0" w:line="300" w:lineRule="atLeast"/>
        <w:rPr>
          <w:b w:val="0"/>
          <w:sz w:val="24"/>
          <w:szCs w:val="24"/>
        </w:rPr>
      </w:pPr>
      <w:r w:rsidRPr="00351F8A">
        <w:rPr>
          <w:b w:val="0"/>
          <w:sz w:val="24"/>
          <w:szCs w:val="24"/>
        </w:rPr>
        <w:t xml:space="preserve">Informaciją parengė ikimokyklinio ugdymo auklėtoja </w:t>
      </w:r>
      <w:r>
        <w:rPr>
          <w:b w:val="0"/>
          <w:sz w:val="24"/>
          <w:szCs w:val="24"/>
        </w:rPr>
        <w:t xml:space="preserve">metodininkė </w:t>
      </w:r>
      <w:bookmarkStart w:id="0" w:name="_GoBack"/>
      <w:bookmarkEnd w:id="0"/>
      <w:r w:rsidRPr="00351F8A">
        <w:rPr>
          <w:b w:val="0"/>
          <w:sz w:val="24"/>
          <w:szCs w:val="24"/>
        </w:rPr>
        <w:t xml:space="preserve">Asta </w:t>
      </w:r>
      <w:proofErr w:type="spellStart"/>
      <w:r w:rsidRPr="00351F8A">
        <w:rPr>
          <w:b w:val="0"/>
          <w:sz w:val="24"/>
          <w:szCs w:val="24"/>
        </w:rPr>
        <w:t>Žvigaitienė</w:t>
      </w:r>
      <w:proofErr w:type="spellEnd"/>
    </w:p>
    <w:p w:rsidR="00BB5562" w:rsidRPr="00BB5562" w:rsidRDefault="00351F8A" w:rsidP="00BB5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001F10" w:rsidRDefault="00001F10"/>
    <w:sectPr w:rsidR="00001F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3772C"/>
    <w:multiLevelType w:val="multilevel"/>
    <w:tmpl w:val="6DC8E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562"/>
    <w:rsid w:val="00001F10"/>
    <w:rsid w:val="00351F8A"/>
    <w:rsid w:val="007604D4"/>
    <w:rsid w:val="00BB5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paragraph" w:styleId="Antrat1">
    <w:name w:val="heading 1"/>
    <w:basedOn w:val="prastasis"/>
    <w:link w:val="Antrat1Diagrama"/>
    <w:uiPriority w:val="9"/>
    <w:qFormat/>
    <w:rsid w:val="00351F8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lt-LT"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7604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7604D4"/>
    <w:rPr>
      <w:rFonts w:ascii="Tahoma" w:hAnsi="Tahoma" w:cs="Tahoma"/>
      <w:sz w:val="16"/>
      <w:szCs w:val="16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351F8A"/>
    <w:rPr>
      <w:rFonts w:ascii="Times New Roman" w:eastAsia="Times New Roman" w:hAnsi="Times New Roman" w:cs="Times New Roman"/>
      <w:b/>
      <w:bCs/>
      <w:kern w:val="36"/>
      <w:sz w:val="48"/>
      <w:szCs w:val="48"/>
      <w:lang w:val="lt-LT"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351F8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paragraph" w:styleId="Antrat1">
    <w:name w:val="heading 1"/>
    <w:basedOn w:val="prastasis"/>
    <w:link w:val="Antrat1Diagrama"/>
    <w:uiPriority w:val="9"/>
    <w:qFormat/>
    <w:rsid w:val="00351F8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lt-LT"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7604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7604D4"/>
    <w:rPr>
      <w:rFonts w:ascii="Tahoma" w:hAnsi="Tahoma" w:cs="Tahoma"/>
      <w:sz w:val="16"/>
      <w:szCs w:val="16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351F8A"/>
    <w:rPr>
      <w:rFonts w:ascii="Times New Roman" w:eastAsia="Times New Roman" w:hAnsi="Times New Roman" w:cs="Times New Roman"/>
      <w:b/>
      <w:bCs/>
      <w:kern w:val="36"/>
      <w:sz w:val="48"/>
      <w:szCs w:val="48"/>
      <w:lang w:val="lt-LT"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35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88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kimokyklinis.lt/index.php/vartotoju-straipsniai/kelmes-kulverstuko-lopselis-darzelis-kviecia-isitraukti-i-projekta-zaidimai-moko/20184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kaunopasaka.lt/wp-content/uploads/2017/10/42489174_2669225959770420_5179735914800218112_n.png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vietimonaujienos.lt/respublikinis-ilgalaikis-prevencinis-projektas-zaidimai-moko/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943</Words>
  <Characters>538</Characters>
  <Application>Microsoft Office Word</Application>
  <DocSecurity>0</DocSecurity>
  <Lines>4</Lines>
  <Paragraphs>2</Paragraphs>
  <ScaleCrop>false</ScaleCrop>
  <Company/>
  <LinksUpToDate>false</LinksUpToDate>
  <CharactersWithSpaces>1479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Tautvydas Tautvis</dc:creator>
  <cp:keywords/>
  <dc:description/>
  <cp:lastModifiedBy>Baltimore</cp:lastModifiedBy>
  <cp:revision>5</cp:revision>
  <dcterms:created xsi:type="dcterms:W3CDTF">2020-01-12T13:52:00Z</dcterms:created>
  <dcterms:modified xsi:type="dcterms:W3CDTF">2020-01-13T09:32:00Z</dcterms:modified>
</cp:coreProperties>
</file>