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6BC1B6" w14:textId="64C0E557" w:rsidR="00482DEC" w:rsidRPr="000D56EF" w:rsidRDefault="000D56EF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bookmarkStart w:id="0" w:name="_GoBack"/>
      <w:bookmarkEnd w:id="0"/>
      <w:r w:rsidRPr="000D56E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AFAFA"/>
        </w:rPr>
        <w:t>ŠIAULIŲ PETRO AVIŽONIO UGDYMO CENTRAS</w:t>
      </w:r>
    </w:p>
    <w:p w14:paraId="3C6E57BF" w14:textId="5374FE52" w:rsid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AIŠKINAMASIS RAŠTAS PRIE 202</w:t>
      </w:r>
      <w:r w:rsidR="00FA3398"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3</w:t>
      </w: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METŲ </w:t>
      </w:r>
      <w:r w:rsidR="00FA3398"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3 MĖNESIŲ </w:t>
      </w: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FINANSINĖS ATSKAITOMYBĖS</w:t>
      </w:r>
    </w:p>
    <w:p w14:paraId="199497BD" w14:textId="77777777" w:rsidR="00EF58B4" w:rsidRPr="00482DEC" w:rsidRDefault="00EF58B4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050B177E" w14:textId="06AEC8A3" w:rsidR="00DF3397" w:rsidRP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2023 m.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gegužės</w:t>
      </w:r>
      <w:r w:rsidR="00FA3398"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2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4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d.</w:t>
      </w:r>
    </w:p>
    <w:p w14:paraId="6FEEC9C9" w14:textId="77777777" w:rsidR="00DF3397" w:rsidRPr="00DF3397" w:rsidRDefault="00DF3397" w:rsidP="00DF33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04CFE9BC" w14:textId="65B930BB" w:rsidR="00DF3397" w:rsidRP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DF3397">
        <w:rPr>
          <w:rFonts w:ascii="Times New Roman" w:hAnsi="Times New Roman" w:cs="Times New Roman"/>
          <w:b/>
          <w:bCs/>
          <w:sz w:val="24"/>
          <w:szCs w:val="24"/>
          <w:lang w:val="lt-LT"/>
        </w:rPr>
        <w:t>I. BENDROJI DALIS</w:t>
      </w:r>
    </w:p>
    <w:p w14:paraId="0C8F6F79" w14:textId="3C5F90C4" w:rsid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39418020" w14:textId="1DDFA165" w:rsidR="00A303B7" w:rsidRPr="00A303B7" w:rsidRDefault="00A303B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Bendroji informacija apie įstaigą</w:t>
      </w:r>
    </w:p>
    <w:p w14:paraId="5FF00C85" w14:textId="77777777" w:rsidR="00A303B7" w:rsidRPr="00DF3397" w:rsidRDefault="00A303B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2895C070" w14:textId="572B2707"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pavadinimas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Šiaulių Petro Avižonio ugdymo centras</w:t>
      </w:r>
    </w:p>
    <w:p w14:paraId="1F4B8AE8" w14:textId="63042B43"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kodas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190530120</w:t>
      </w:r>
    </w:p>
    <w:p w14:paraId="2EC96B06" w14:textId="5FAA2451"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adresas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Šiauliai, Papilės g. 3</w:t>
      </w:r>
    </w:p>
    <w:p w14:paraId="025860D3" w14:textId="4A8AD6AE" w:rsidR="00DF3397" w:rsidRPr="00DF3397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Kiti įstaigos duomenys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įstaiga įregistruota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1994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m.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spal</w:t>
      </w:r>
      <w:r w:rsidR="002A4805" w:rsidRPr="000D56EF">
        <w:rPr>
          <w:rFonts w:ascii="Times New Roman" w:hAnsi="Times New Roman" w:cs="Times New Roman"/>
          <w:sz w:val="24"/>
          <w:szCs w:val="24"/>
          <w:lang w:val="lt-LT"/>
        </w:rPr>
        <w:t>io 1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1</w:t>
      </w:r>
      <w:r w:rsidR="002A4805"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>d., duomenys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apie įstaigą kaupiami Juridinių asmenų registre.</w:t>
      </w:r>
    </w:p>
    <w:p w14:paraId="71CC03E9" w14:textId="1A0CA118" w:rsidR="00DF3397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veikla</w:t>
      </w:r>
      <w:r w:rsidRPr="006975CD">
        <w:rPr>
          <w:rFonts w:ascii="Times New Roman" w:hAnsi="Times New Roman" w:cs="Times New Roman"/>
          <w:sz w:val="24"/>
          <w:szCs w:val="24"/>
          <w:lang w:val="lt-LT"/>
        </w:rPr>
        <w:t>:</w:t>
      </w:r>
      <w:r w:rsidR="006975CD" w:rsidRPr="006975C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i</w:t>
      </w:r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kimokyklinis ir priešmokyklinis ugdymas.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14:paraId="5C4529CD" w14:textId="0F40394E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Finansinių ataskaitų rūšis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: įstaiga rengia žemesniojo lygio finansinių ataskaitų rinkinį. </w:t>
      </w:r>
    </w:p>
    <w:p w14:paraId="1483DB7C" w14:textId="77777777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Priklausymas viešojo sektoriaus subjektų grupei</w:t>
      </w:r>
      <w:r>
        <w:rPr>
          <w:rFonts w:ascii="Times New Roman" w:hAnsi="Times New Roman" w:cs="Times New Roman"/>
          <w:sz w:val="24"/>
          <w:szCs w:val="24"/>
          <w:lang w:val="lt-LT"/>
        </w:rPr>
        <w:t>: įstaiga yra Šiaulių miesto savivaldybės konsoliduojamasis viešojo sektoriaus subjektas.</w:t>
      </w:r>
    </w:p>
    <w:p w14:paraId="5645CDF0" w14:textId="3366B20F" w:rsidR="00DF339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Finansiniai metai: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įstaigos finansiniai metai prasideda sausio 1 d. ir baigiasi gruodžio 31 d.  </w:t>
      </w:r>
    </w:p>
    <w:p w14:paraId="2D2A614B" w14:textId="273F6CB8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473A9E31" w14:textId="1641FD5C" w:rsidR="00A303B7" w:rsidRPr="00A303B7" w:rsidRDefault="00A303B7" w:rsidP="00A30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Informacija apie įstaigos kontroliuojamus, asocijuotus ar kitus subjektus</w:t>
      </w:r>
    </w:p>
    <w:p w14:paraId="7CA182BE" w14:textId="5B21A86F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35479C71" w14:textId="1C60BC69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Įstaiga neturi filialų ar panašaus pobūdžio padalinių, kurių teisinė registracija būtų vykdoma pagal Civilinio kodekso 2.53 str. nuostatas.</w:t>
      </w:r>
    </w:p>
    <w:p w14:paraId="4628D878" w14:textId="47AC9740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Įstaiga neturi kontroliuojamų ir asocijuotų subjektų. </w:t>
      </w:r>
    </w:p>
    <w:p w14:paraId="1B252E37" w14:textId="433352C2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2FAB485" w14:textId="11D94053" w:rsidR="00A303B7" w:rsidRPr="00A303B7" w:rsidRDefault="00A303B7" w:rsidP="00A30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Kita informacija apie įstaigą</w:t>
      </w:r>
    </w:p>
    <w:p w14:paraId="56856979" w14:textId="572C1F12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DB60822" w14:textId="4AB9C63F" w:rsidR="00A303B7" w:rsidRDefault="00A303B7" w:rsidP="00EE3B8D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E3B8D">
        <w:rPr>
          <w:rFonts w:ascii="Times New Roman" w:hAnsi="Times New Roman" w:cs="Times New Roman"/>
          <w:i/>
          <w:iCs/>
          <w:sz w:val="24"/>
          <w:szCs w:val="24"/>
          <w:lang w:val="lt-LT"/>
        </w:rPr>
        <w:lastRenderedPageBreak/>
        <w:t>Svarbios sąlygos turinčios įtakos įstaigos veik</w:t>
      </w:r>
      <w:r w:rsidR="00EE3B8D" w:rsidRPr="00EE3B8D">
        <w:rPr>
          <w:rFonts w:ascii="Times New Roman" w:hAnsi="Times New Roman" w:cs="Times New Roman"/>
          <w:i/>
          <w:iCs/>
          <w:sz w:val="24"/>
          <w:szCs w:val="24"/>
          <w:lang w:val="lt-LT"/>
        </w:rPr>
        <w:t>lai</w:t>
      </w:r>
      <w:r w:rsidR="00EE3B8D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 xml:space="preserve">per 2023 metų 3 mėnesius </w:t>
      </w:r>
      <w:r w:rsidR="00EE3B8D">
        <w:rPr>
          <w:rFonts w:ascii="Times New Roman" w:hAnsi="Times New Roman" w:cs="Times New Roman"/>
          <w:sz w:val="24"/>
          <w:szCs w:val="24"/>
          <w:lang w:val="lt-LT"/>
        </w:rPr>
        <w:t xml:space="preserve">svarbių sąlygų įtakojančių įstaigos veiklos pokyčius ar jos pobūdį nėra. </w:t>
      </w:r>
    </w:p>
    <w:p w14:paraId="23155913" w14:textId="77777777" w:rsidR="00A303B7" w:rsidRPr="00DF339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612351E" w14:textId="548098F9" w:rsidR="00DF3397" w:rsidRDefault="00DF3397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EE3B8D">
        <w:rPr>
          <w:rFonts w:ascii="Times New Roman" w:hAnsi="Times New Roman" w:cs="Times New Roman"/>
          <w:b/>
          <w:bCs/>
          <w:sz w:val="24"/>
          <w:szCs w:val="24"/>
          <w:lang w:val="lt-LT"/>
        </w:rPr>
        <w:t>II. APSKAITOS POLITIKA</w:t>
      </w:r>
    </w:p>
    <w:p w14:paraId="64796DAF" w14:textId="2171BBA0" w:rsidR="00FA3398" w:rsidRDefault="00FA3398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2337B5EE" w14:textId="64D2E239" w:rsidR="00FA3398" w:rsidRPr="00EE3B8D" w:rsidRDefault="00FA3398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Bendrosios nuostatos</w:t>
      </w:r>
    </w:p>
    <w:p w14:paraId="69DE61F7" w14:textId="124FE47B" w:rsidR="00EE3B8D" w:rsidRPr="00EE3B8D" w:rsidRDefault="00EE3B8D" w:rsidP="00DF33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2D4A95AB" w14:textId="2EC89F6A" w:rsidR="00EE3B8D" w:rsidRPr="00E25722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bookmarkStart w:id="1" w:name="_Ref113193490"/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Įstaiga 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sudarydama finansines ataskaitas 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taiko tokią apskaitos politiką, kuri užtikrina, kad 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finansinių ataskaitų duomenys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atitiktų </w:t>
      </w:r>
      <w:r w:rsidRPr="00E2572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kiekvieno taikytino VSAFAS reikalavimus. Jeigu nėra konkretaus VSAFAS reikalavimo, vadovaujamasi bendraisiais apskaitos principais, nustatytais 1-ajame VSAFAS „Finansinių ataskaitų rinkinio pateikimas“.</w:t>
      </w:r>
      <w:r w:rsidR="00E25722" w:rsidRPr="00E2572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Tarpinė finansinė atskaitomybė ir sutrumpintas aiškinamasis raštas rengiamas išskirtinai tik pagal </w:t>
      </w:r>
      <w:r w:rsidR="00E25722" w:rsidRPr="00E25722">
        <w:rPr>
          <w:rFonts w:ascii="Times New Roman" w:hAnsi="Times New Roman" w:cs="Times New Roman"/>
          <w:color w:val="000000"/>
          <w:sz w:val="24"/>
          <w:szCs w:val="24"/>
          <w:lang w:val="lt-LT"/>
        </w:rPr>
        <w:t>23-iojo VSAFAS „Tarpinių finansinių ataskaitų rinkinys“ turinio reikalavimus.</w:t>
      </w:r>
    </w:p>
    <w:p w14:paraId="215C9B7D" w14:textId="757EB643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Finansinėse 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ataskaitose pateikiama informacija yra:</w:t>
      </w:r>
      <w:bookmarkEnd w:id="1"/>
    </w:p>
    <w:p w14:paraId="78C5CBA2" w14:textId="5696B252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1. svarbi vartotojų sprendimams priimti;</w:t>
      </w:r>
    </w:p>
    <w:p w14:paraId="5721F768" w14:textId="294DEB60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 patikima, nes:</w:t>
      </w:r>
    </w:p>
    <w:p w14:paraId="4D1D2214" w14:textId="6CEA3ADA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44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2.1. teisingai nurodo įstaigos finansinius rezultatus, finansinę būklę ir pinigų srautus;</w:t>
      </w:r>
    </w:p>
    <w:p w14:paraId="71B1362D" w14:textId="2FB6E456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44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2.2. parodo ūkinių įvykių ir ūkinių operacijų ekonominę prasmę, ne vien teisinę formą;</w:t>
      </w:r>
    </w:p>
    <w:p w14:paraId="36783F2E" w14:textId="7A2DD238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3. nešališka, netendencinga;</w:t>
      </w:r>
    </w:p>
    <w:p w14:paraId="3E1C91AA" w14:textId="0DD73E20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4. apdairiai pateikta (atsargumo principas);</w:t>
      </w:r>
    </w:p>
    <w:p w14:paraId="690D0B4F" w14:textId="597ED9E2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5. visais reikšmingais atvejais išsami.</w:t>
      </w:r>
    </w:p>
    <w:p w14:paraId="0AA7A874" w14:textId="329C2174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Įstaiga apskaitą tvarko ir atskaitomybę rengia pagal šiuos Lietuvos Respublikos įstatymus:</w:t>
      </w:r>
    </w:p>
    <w:p w14:paraId="5CF61E24" w14:textId="77777777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- </w:t>
      </w: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>Lietuvos Respublikos finansinės apskaitos įstatymą;</w:t>
      </w:r>
    </w:p>
    <w:p w14:paraId="68EF272A" w14:textId="77777777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 xml:space="preserve">- Lietuvos Respublikos viešojo sektoriaus atskaitomybės įstatymą; </w:t>
      </w:r>
    </w:p>
    <w:p w14:paraId="566F711B" w14:textId="77777777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 xml:space="preserve">- Lietuvos Respublikos biudžetinių įstaigų įstatymą; </w:t>
      </w:r>
    </w:p>
    <w:p w14:paraId="0C52F247" w14:textId="433E46F1" w:rsid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- Lietuvos Respublikos valstybės ir savivaldybių turto valdymo, naudojimo ir disponavimo juo įstatymą. </w:t>
      </w:r>
    </w:p>
    <w:p w14:paraId="47345D86" w14:textId="694180CC" w:rsidR="00EE3B8D" w:rsidRPr="00EE3B8D" w:rsidRDefault="00FA3398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Visa apskaitos politika yra išdėstyta </w:t>
      </w:r>
      <w:r w:rsidRPr="00FA339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2022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metų finansinių ataskaitų metiniame aiškinamajame rašte. </w:t>
      </w:r>
    </w:p>
    <w:p w14:paraId="165C06D0" w14:textId="6E1B64C4" w:rsidR="006F34B6" w:rsidRDefault="006F34B6" w:rsidP="00EE3B8D">
      <w:pPr>
        <w:widowControl w:val="0"/>
        <w:shd w:val="clear" w:color="auto" w:fill="FFFFFF"/>
        <w:tabs>
          <w:tab w:val="left" w:pos="540"/>
          <w:tab w:val="left" w:pos="1359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</w:p>
    <w:p w14:paraId="2BF5A851" w14:textId="6ECEB807" w:rsidR="006F34B6" w:rsidRPr="006F34B6" w:rsidRDefault="006F34B6" w:rsidP="006F34B6">
      <w:pPr>
        <w:widowControl w:val="0"/>
        <w:shd w:val="clear" w:color="auto" w:fill="FFFFFF"/>
        <w:tabs>
          <w:tab w:val="left" w:pos="540"/>
          <w:tab w:val="left" w:pos="1359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202</w:t>
      </w:r>
      <w:r w:rsidR="00FA339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3</w:t>
      </w: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 xml:space="preserve"> metais atliktas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 xml:space="preserve">apskaitos politikos keitimas, </w:t>
      </w: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klaidų taisymas bei apskaitinių įverčių keitimas</w:t>
      </w:r>
    </w:p>
    <w:p w14:paraId="3A062C1B" w14:textId="77777777" w:rsidR="006F34B6" w:rsidRDefault="006F34B6" w:rsidP="006F34B6">
      <w:pPr>
        <w:widowControl w:val="0"/>
        <w:shd w:val="clear" w:color="auto" w:fill="FFFFFF"/>
        <w:suppressAutoHyphens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bookmarkStart w:id="2" w:name="_Ref184793131"/>
    </w:p>
    <w:p w14:paraId="163AE4F4" w14:textId="6B1B462A" w:rsidR="006F34B6" w:rsidRDefault="006F34B6" w:rsidP="00C91F92">
      <w:pPr>
        <w:widowControl w:val="0"/>
        <w:shd w:val="clear" w:color="auto" w:fill="FFFFFF"/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Apskaitos politika keičiama dėl VSAFAS pasikeitimo arba jei kiti teisės aktai to reikalauja. </w:t>
      </w:r>
      <w:bookmarkEnd w:id="2"/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202</w:t>
      </w:r>
      <w:r w:rsidR="00FA3398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metais įvykę teisės aktų pakeitimai neįtakojo apskaitos procesų pokyčių, dėl ko turėjo būti keičiama apskaitos politika ir skaičiuojama apskaitos politikos pokyčio įtaka. </w:t>
      </w:r>
    </w:p>
    <w:p w14:paraId="1261A781" w14:textId="4033A70B" w:rsidR="006F34B6" w:rsidRDefault="006F34B6" w:rsidP="00C91F92">
      <w:pPr>
        <w:widowControl w:val="0"/>
        <w:shd w:val="clear" w:color="auto" w:fill="FFFFFF"/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Apskaitiniai įverčiai yra peržiūrimi tuo atveju, jei pasikeičia aplinkybės, kuriomis buvo remtasi atliekant įvertinimą arba atsiranda papildomos informacijos ar kitų įvykių.</w:t>
      </w:r>
    </w:p>
    <w:p w14:paraId="7D28CEC7" w14:textId="599214AF" w:rsidR="006F34B6" w:rsidRPr="00603997" w:rsidRDefault="006F34B6" w:rsidP="00C91F92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Ataskaitiniu laikotarpiu gali būti pastebėtos apskaitos klaidos, padarytos praėjusių ataskaitinių laikotarpių finansinėse ataskaitose. Apskaitos klaida laikoma esmine, jei jos vertinė išraiška yra didesnė </w:t>
      </w:r>
      <w:r w:rsidRPr="00603997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nei 0</w:t>
      </w:r>
      <w:r w:rsidR="00603997" w:rsidRPr="00603997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,25 procento per praėjusius finansinius metus gautų finansavimo sumų vertės.</w:t>
      </w:r>
    </w:p>
    <w:p w14:paraId="590623FE" w14:textId="07B4BECE" w:rsidR="00C91F92" w:rsidRPr="006F34B6" w:rsidRDefault="00FA3398" w:rsidP="00C91F92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Per </w:t>
      </w:r>
      <w:r w:rsidR="006C6DB3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ataskaitinį laikotarpį</w:t>
      </w:r>
      <w:r w:rsid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esminių apskaitos klaidų nenustatyta. </w:t>
      </w:r>
    </w:p>
    <w:p w14:paraId="1B94A440" w14:textId="77777777" w:rsidR="00C91F92" w:rsidRDefault="00C91F92" w:rsidP="00EE3B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bookmarkStart w:id="3" w:name="part_d7f38903722240359e4c9f01a7b6a149"/>
      <w:bookmarkEnd w:id="3"/>
    </w:p>
    <w:p w14:paraId="21BE0A1B" w14:textId="7ADC4AB3" w:rsidR="00C91F92" w:rsidRPr="00C91F92" w:rsidRDefault="00C91F92" w:rsidP="00C91F92">
      <w:pPr>
        <w:keepNext/>
        <w:numPr>
          <w:ilvl w:val="1"/>
          <w:numId w:val="0"/>
        </w:numPr>
        <w:tabs>
          <w:tab w:val="num" w:pos="1296"/>
        </w:tabs>
        <w:suppressAutoHyphens/>
        <w:spacing w:after="0" w:line="240" w:lineRule="auto"/>
        <w:jc w:val="center"/>
        <w:outlineLvl w:val="1"/>
        <w:rPr>
          <w:rFonts w:ascii="Times New Roman" w:eastAsia="Times New Roman" w:hAnsi="Times New Roman" w:cs="Arial"/>
          <w:b/>
          <w:bCs/>
          <w:iCs/>
          <w:spacing w:val="-1"/>
          <w:w w:val="103"/>
          <w:sz w:val="24"/>
          <w:szCs w:val="28"/>
          <w:lang w:val="lt-LT" w:eastAsia="ar-SA"/>
        </w:rPr>
      </w:pPr>
      <w:r w:rsidRPr="00C91F92">
        <w:rPr>
          <w:rFonts w:ascii="Times New Roman" w:eastAsia="Times New Roman" w:hAnsi="Times New Roman" w:cs="Arial"/>
          <w:b/>
          <w:bCs/>
          <w:iCs/>
          <w:spacing w:val="-1"/>
          <w:w w:val="103"/>
          <w:sz w:val="24"/>
          <w:szCs w:val="28"/>
          <w:lang w:val="lt-LT" w:eastAsia="ar-SA"/>
        </w:rPr>
        <w:t>Neapibrėžtieji įsipareigojimai ir neapibrėžtasis turtas</w:t>
      </w:r>
    </w:p>
    <w:p w14:paraId="1296833B" w14:textId="77777777" w:rsidR="00C91F92" w:rsidRPr="00C91F92" w:rsidRDefault="00C91F92" w:rsidP="00C91F92">
      <w:pPr>
        <w:suppressAutoHyphens/>
        <w:spacing w:after="0" w:line="240" w:lineRule="auto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</w:p>
    <w:p w14:paraId="632B37C9" w14:textId="77777777" w:rsidR="005512A2" w:rsidRDefault="00C91F92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Neapibrėžtųjų įsipareigojimų ir neapibrėžtojo turto apskaitos principai nustatyti 18-ajame VSAFAS „Atidėjiniai, neapibrėžtieji įsipareigojimai, neapibrėžtasis turtas ir įvykiai pasibaigus ataskaitiniam laikotarpiui“.</w:t>
      </w:r>
      <w:r w:rsidR="00446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</w:t>
      </w:r>
      <w:r w:rsidRP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Informacija apie neapibrėžtąjį turtą ir įsipareigojimus turi būti peržiūrima ne rečiau negu kiekvieno ataskaitinio laikotarpio paskutinę dieną, siekiant užtikrinti, kad pasikeitimai būtų tinkamai atskleisti aiškinamajame rašte. </w:t>
      </w:r>
      <w:bookmarkStart w:id="4" w:name="_Ref166049503"/>
      <w:bookmarkEnd w:id="4"/>
    </w:p>
    <w:p w14:paraId="2C2DE20A" w14:textId="77777777" w:rsidR="005512A2" w:rsidRDefault="005512A2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</w:p>
    <w:p w14:paraId="1D52751B" w14:textId="0C080ED6" w:rsidR="00DF3397" w:rsidRPr="005D3DAF" w:rsidRDefault="00DF3397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5D3DAF">
        <w:rPr>
          <w:rFonts w:ascii="Times New Roman" w:hAnsi="Times New Roman" w:cs="Times New Roman"/>
          <w:b/>
          <w:bCs/>
          <w:sz w:val="24"/>
          <w:szCs w:val="24"/>
          <w:lang w:val="lt-LT"/>
        </w:rPr>
        <w:t>III. PASTABOS</w:t>
      </w:r>
    </w:p>
    <w:p w14:paraId="41670377" w14:textId="2C545535" w:rsidR="005D3DAF" w:rsidRPr="005D3DAF" w:rsidRDefault="005D3DAF" w:rsidP="005D3D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28D48AF6" w14:textId="77777777" w:rsidR="00AB6412" w:rsidRDefault="009C639B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Per ataskaitinį laikotarpį esminių apskaitos klaidų nenustatyta. </w:t>
      </w:r>
    </w:p>
    <w:p w14:paraId="4AFCA457" w14:textId="77777777" w:rsidR="00AB6412" w:rsidRDefault="005512A2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5512A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Neapibrėžtųjų įsipareigojimų ir neapibrėžtojo turto pokyčiai ataskaitinį laikotarpį nebuvo įvertinti.   </w:t>
      </w:r>
    </w:p>
    <w:p w14:paraId="7BC4914F" w14:textId="7CE3D202" w:rsidR="009C639B" w:rsidRPr="006F34B6" w:rsidRDefault="005512A2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5512A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Reikšmingų įvykių po paskutinės ataskaitinio laikotarpio dienos nebuvo.</w:t>
      </w:r>
    </w:p>
    <w:p w14:paraId="45A16F13" w14:textId="77777777" w:rsidR="00E25722" w:rsidRPr="00595BC5" w:rsidRDefault="00E25722" w:rsidP="00595BC5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</w:p>
    <w:p w14:paraId="03995286" w14:textId="77777777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6ACC9835" w14:textId="6C88C9EC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Įstaigos vadovas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347B1E" w:rsidRPr="00347B1E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Audrė Urbienė</w:t>
      </w:r>
      <w:r w:rsidRPr="00347B1E"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                    </w:t>
      </w:r>
    </w:p>
    <w:p w14:paraId="45F826FC" w14:textId="77777777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5BFC6398" w14:textId="77777777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731929DF" w14:textId="162BC44C" w:rsidR="005512A2" w:rsidRPr="005512A2" w:rsidRDefault="00B121E0" w:rsidP="005512A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Šiaulių apskaitos centro vyr. buhalteris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6D77CF">
        <w:rPr>
          <w:rFonts w:ascii="Times New Roman" w:hAnsi="Times New Roman" w:cs="Times New Roman"/>
          <w:sz w:val="24"/>
          <w:szCs w:val="24"/>
          <w:lang w:val="lt-LT"/>
        </w:rPr>
        <w:t>Stanislava Vaičiulienė</w:t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</w:t>
      </w:r>
    </w:p>
    <w:sectPr w:rsidR="005512A2" w:rsidRPr="005512A2">
      <w:footerReference w:type="default" r:id="rId7"/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ECD14B" w14:textId="77777777" w:rsidR="00DE6D91" w:rsidRDefault="00DE6D91" w:rsidP="0087691B">
      <w:pPr>
        <w:spacing w:after="0" w:line="240" w:lineRule="auto"/>
      </w:pPr>
      <w:r>
        <w:separator/>
      </w:r>
    </w:p>
  </w:endnote>
  <w:endnote w:type="continuationSeparator" w:id="0">
    <w:p w14:paraId="78B620DA" w14:textId="77777777" w:rsidR="00DE6D91" w:rsidRDefault="00DE6D91" w:rsidP="00876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993015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CD07D2" w14:textId="591DD2D6" w:rsidR="0087691B" w:rsidRDefault="0087691B">
        <w:pPr>
          <w:pStyle w:val="Por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1F3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2DFDBE1" w14:textId="77777777" w:rsidR="0087691B" w:rsidRDefault="0087691B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2121F3" w14:textId="77777777" w:rsidR="00DE6D91" w:rsidRDefault="00DE6D91" w:rsidP="0087691B">
      <w:pPr>
        <w:spacing w:after="0" w:line="240" w:lineRule="auto"/>
      </w:pPr>
      <w:r>
        <w:separator/>
      </w:r>
    </w:p>
  </w:footnote>
  <w:footnote w:type="continuationSeparator" w:id="0">
    <w:p w14:paraId="63AE81BE" w14:textId="77777777" w:rsidR="00DE6D91" w:rsidRDefault="00DE6D91" w:rsidP="008769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5540"/>
        </w:tabs>
        <w:ind w:left="5540" w:hanging="720"/>
      </w:pPr>
      <w:rPr>
        <w:rFonts w:ascii="Times New Roman" w:hAnsi="Times New Roman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color w:val="auto"/>
        <w:spacing w:val="0"/>
        <w:w w:val="100"/>
        <w:kern w:val="1"/>
        <w:position w:val="0"/>
        <w:sz w:val="22"/>
        <w:u w:val="none"/>
        <w:shd w:val="clear" w:color="auto" w:fill="auto"/>
        <w:vertAlign w:val="baseline"/>
        <w:em w:val="none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b w:val="0"/>
        <w:i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b w:val="0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suff w:val="space"/>
      <w:lvlText w:val="%1."/>
      <w:lvlJc w:val="left"/>
      <w:pPr>
        <w:tabs>
          <w:tab w:val="num" w:pos="1135"/>
        </w:tabs>
        <w:ind w:left="1495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28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/>
      </w:rPr>
    </w:lvl>
  </w:abstractNum>
  <w:abstractNum w:abstractNumId="4" w15:restartNumberingAfterBreak="0">
    <w:nsid w:val="00000005"/>
    <w:multiLevelType w:val="multilevel"/>
    <w:tmpl w:val="90E629D0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i w:val="0"/>
        <w:color w:val="FF000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/>
        <w:i w:val="0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/>
        <w:i w:val="0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/>
        <w:i w:val="0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/>
        <w:i w:val="0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/>
        <w:i w:val="0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/>
        <w:i w:val="0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/>
        <w:i w:val="0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b/>
        <w:i w:val="0"/>
      </w:rPr>
    </w:lvl>
  </w:abstractNum>
  <w:abstractNum w:abstractNumId="5" w15:restartNumberingAfterBreak="0">
    <w:nsid w:val="01D864DD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02D66CF0"/>
    <w:multiLevelType w:val="hybridMultilevel"/>
    <w:tmpl w:val="501A8170"/>
    <w:lvl w:ilvl="0" w:tplc="F900FB9C">
      <w:start w:val="1"/>
      <w:numFmt w:val="upperRoman"/>
      <w:pStyle w:val="Sraassuenkleliais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200890"/>
    <w:multiLevelType w:val="hybridMultilevel"/>
    <w:tmpl w:val="EFBE1290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104D04EF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 w15:restartNumberingAfterBreak="0">
    <w:nsid w:val="1F953D07"/>
    <w:multiLevelType w:val="hybridMultilevel"/>
    <w:tmpl w:val="82767FC2"/>
    <w:lvl w:ilvl="0" w:tplc="9F0C37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4F7C16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 w15:restartNumberingAfterBreak="0">
    <w:nsid w:val="2CF73E98"/>
    <w:multiLevelType w:val="hybridMultilevel"/>
    <w:tmpl w:val="B280590C"/>
    <w:lvl w:ilvl="0" w:tplc="0E9AA14E">
      <w:start w:val="1"/>
      <w:numFmt w:val="upperRoman"/>
      <w:pStyle w:val="Antrat1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pStyle w:val="Antrat2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pStyle w:val="Antrat3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pStyle w:val="Antrat6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pStyle w:val="Antrat7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BE12BA"/>
    <w:multiLevelType w:val="multilevel"/>
    <w:tmpl w:val="323EEA70"/>
    <w:lvl w:ilvl="0">
      <w:start w:val="4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898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490578AC"/>
    <w:multiLevelType w:val="hybridMultilevel"/>
    <w:tmpl w:val="8074726A"/>
    <w:lvl w:ilvl="0" w:tplc="BD3400D6">
      <w:start w:val="138"/>
      <w:numFmt w:val="decimal"/>
      <w:lvlText w:val="%1."/>
      <w:lvlJc w:val="left"/>
      <w:pPr>
        <w:ind w:left="1554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4A892172"/>
    <w:multiLevelType w:val="hybridMultilevel"/>
    <w:tmpl w:val="05A02FB8"/>
    <w:lvl w:ilvl="0" w:tplc="012EA6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497765"/>
    <w:multiLevelType w:val="hybridMultilevel"/>
    <w:tmpl w:val="2D323D94"/>
    <w:lvl w:ilvl="0" w:tplc="EE94449A">
      <w:start w:val="160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7"/>
  </w:num>
  <w:num w:numId="9">
    <w:abstractNumId w:val="8"/>
  </w:num>
  <w:num w:numId="10">
    <w:abstractNumId w:val="5"/>
  </w:num>
  <w:num w:numId="11">
    <w:abstractNumId w:val="10"/>
  </w:num>
  <w:num w:numId="12">
    <w:abstractNumId w:val="12"/>
  </w:num>
  <w:num w:numId="13">
    <w:abstractNumId w:val="13"/>
  </w:num>
  <w:num w:numId="14">
    <w:abstractNumId w:val="15"/>
  </w:num>
  <w:num w:numId="15">
    <w:abstractNumId w:val="14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174"/>
    <w:rsid w:val="000D56EF"/>
    <w:rsid w:val="0019395B"/>
    <w:rsid w:val="002112D2"/>
    <w:rsid w:val="002A4805"/>
    <w:rsid w:val="003333C7"/>
    <w:rsid w:val="00347B1E"/>
    <w:rsid w:val="00401F34"/>
    <w:rsid w:val="004464B6"/>
    <w:rsid w:val="004814DE"/>
    <w:rsid w:val="00482DEC"/>
    <w:rsid w:val="00517325"/>
    <w:rsid w:val="005512A2"/>
    <w:rsid w:val="00595BC5"/>
    <w:rsid w:val="005D1174"/>
    <w:rsid w:val="005D3DAF"/>
    <w:rsid w:val="005E181E"/>
    <w:rsid w:val="00603997"/>
    <w:rsid w:val="006817C9"/>
    <w:rsid w:val="006975CD"/>
    <w:rsid w:val="006C6DB3"/>
    <w:rsid w:val="006D77CF"/>
    <w:rsid w:val="006F34B6"/>
    <w:rsid w:val="00761D6F"/>
    <w:rsid w:val="0087691B"/>
    <w:rsid w:val="008A6510"/>
    <w:rsid w:val="008F6B13"/>
    <w:rsid w:val="00991D95"/>
    <w:rsid w:val="009C639B"/>
    <w:rsid w:val="00A05157"/>
    <w:rsid w:val="00A303B7"/>
    <w:rsid w:val="00AA7F94"/>
    <w:rsid w:val="00AB6412"/>
    <w:rsid w:val="00B121E0"/>
    <w:rsid w:val="00B1604D"/>
    <w:rsid w:val="00B4395C"/>
    <w:rsid w:val="00BF5AC2"/>
    <w:rsid w:val="00C0703D"/>
    <w:rsid w:val="00C91F92"/>
    <w:rsid w:val="00D21395"/>
    <w:rsid w:val="00D35E60"/>
    <w:rsid w:val="00D96AD0"/>
    <w:rsid w:val="00DA13C5"/>
    <w:rsid w:val="00DE6D91"/>
    <w:rsid w:val="00DF3397"/>
    <w:rsid w:val="00E25722"/>
    <w:rsid w:val="00E45CD7"/>
    <w:rsid w:val="00E64BBE"/>
    <w:rsid w:val="00E71456"/>
    <w:rsid w:val="00EE3B8D"/>
    <w:rsid w:val="00EF58B4"/>
    <w:rsid w:val="00F67582"/>
    <w:rsid w:val="00FA3398"/>
    <w:rsid w:val="00FE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62CEF"/>
  <w15:chartTrackingRefBased/>
  <w15:docId w15:val="{4BFECBFD-1029-4D5C-8D60-8C632601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C639B"/>
  </w:style>
  <w:style w:type="paragraph" w:styleId="Antrat1">
    <w:name w:val="heading 1"/>
    <w:basedOn w:val="prastasis"/>
    <w:next w:val="prastasis"/>
    <w:link w:val="Antrat1Diagrama1"/>
    <w:qFormat/>
    <w:rsid w:val="00C91F92"/>
    <w:pPr>
      <w:keepNext/>
      <w:numPr>
        <w:numId w:val="1"/>
      </w:numPr>
      <w:suppressAutoHyphens/>
      <w:spacing w:before="240" w:after="60" w:line="240" w:lineRule="auto"/>
      <w:ind w:left="1920" w:hanging="360"/>
      <w:outlineLvl w:val="0"/>
    </w:pPr>
    <w:rPr>
      <w:rFonts w:ascii="Arial" w:eastAsia="Times New Roman" w:hAnsi="Arial" w:cs="Arial"/>
      <w:b/>
      <w:bCs/>
      <w:kern w:val="1"/>
      <w:sz w:val="32"/>
      <w:szCs w:val="32"/>
      <w:lang w:val="lt-LT" w:eastAsia="ar-SA"/>
    </w:rPr>
  </w:style>
  <w:style w:type="paragraph" w:styleId="Antrat2">
    <w:name w:val="heading 2"/>
    <w:basedOn w:val="prastasis"/>
    <w:next w:val="prastasis"/>
    <w:link w:val="Antrat2Diagrama1"/>
    <w:qFormat/>
    <w:rsid w:val="00C91F92"/>
    <w:pPr>
      <w:keepNext/>
      <w:numPr>
        <w:ilvl w:val="1"/>
        <w:numId w:val="1"/>
      </w:numPr>
      <w:suppressAutoHyphens/>
      <w:spacing w:before="240" w:after="60" w:line="240" w:lineRule="auto"/>
      <w:ind w:left="360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lt-LT" w:eastAsia="ar-SA"/>
    </w:rPr>
  </w:style>
  <w:style w:type="paragraph" w:styleId="Antrat3">
    <w:name w:val="heading 3"/>
    <w:basedOn w:val="prastasis"/>
    <w:next w:val="prastasis"/>
    <w:link w:val="Antrat3Diagrama1"/>
    <w:qFormat/>
    <w:rsid w:val="00C91F92"/>
    <w:pPr>
      <w:keepNext/>
      <w:numPr>
        <w:ilvl w:val="2"/>
        <w:numId w:val="1"/>
      </w:numPr>
      <w:suppressAutoHyphens/>
      <w:spacing w:before="240" w:after="60" w:line="240" w:lineRule="auto"/>
      <w:ind w:left="720"/>
      <w:outlineLvl w:val="2"/>
    </w:pPr>
    <w:rPr>
      <w:rFonts w:ascii="Arial" w:eastAsia="Times New Roman" w:hAnsi="Arial" w:cs="Arial"/>
      <w:b/>
      <w:bCs/>
      <w:sz w:val="26"/>
      <w:szCs w:val="26"/>
      <w:lang w:val="lt-LT" w:eastAsia="ar-SA"/>
    </w:rPr>
  </w:style>
  <w:style w:type="paragraph" w:styleId="Antrat6">
    <w:name w:val="heading 6"/>
    <w:basedOn w:val="prastasis"/>
    <w:next w:val="prastasis"/>
    <w:link w:val="Antrat6Diagrama1"/>
    <w:qFormat/>
    <w:rsid w:val="00C91F92"/>
    <w:pPr>
      <w:keepNext/>
      <w:numPr>
        <w:ilvl w:val="5"/>
        <w:numId w:val="1"/>
      </w:numPr>
      <w:suppressAutoHyphens/>
      <w:autoSpaceDE w:val="0"/>
      <w:spacing w:after="0" w:line="240" w:lineRule="auto"/>
      <w:ind w:left="0"/>
      <w:outlineLvl w:val="5"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paragraph" w:styleId="Antrat7">
    <w:name w:val="heading 7"/>
    <w:basedOn w:val="prastasis"/>
    <w:next w:val="prastasis"/>
    <w:link w:val="Antrat7Diagrama1"/>
    <w:qFormat/>
    <w:rsid w:val="00C91F92"/>
    <w:pPr>
      <w:keepNext/>
      <w:numPr>
        <w:ilvl w:val="6"/>
        <w:numId w:val="1"/>
      </w:numPr>
      <w:suppressAutoHyphens/>
      <w:autoSpaceDE w:val="0"/>
      <w:spacing w:after="0" w:line="240" w:lineRule="auto"/>
      <w:ind w:left="0"/>
      <w:outlineLvl w:val="6"/>
    </w:pPr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F3397"/>
    <w:pPr>
      <w:ind w:left="720"/>
      <w:contextualSpacing/>
    </w:pPr>
  </w:style>
  <w:style w:type="character" w:customStyle="1" w:styleId="Antrat1Diagrama1">
    <w:name w:val="Antraštė 1 Diagrama1"/>
    <w:basedOn w:val="Numatytasispastraiposriftas"/>
    <w:link w:val="Antrat1"/>
    <w:rsid w:val="00C91F92"/>
    <w:rPr>
      <w:rFonts w:ascii="Arial" w:eastAsia="Times New Roman" w:hAnsi="Arial" w:cs="Arial"/>
      <w:b/>
      <w:bCs/>
      <w:kern w:val="1"/>
      <w:sz w:val="32"/>
      <w:szCs w:val="32"/>
      <w:lang w:val="lt-LT" w:eastAsia="ar-SA"/>
    </w:rPr>
  </w:style>
  <w:style w:type="character" w:customStyle="1" w:styleId="Antrat2Diagrama1">
    <w:name w:val="Antraštė 2 Diagrama1"/>
    <w:basedOn w:val="Numatytasispastraiposriftas"/>
    <w:link w:val="Antrat2"/>
    <w:rsid w:val="00C91F92"/>
    <w:rPr>
      <w:rFonts w:ascii="Arial" w:eastAsia="Times New Roman" w:hAnsi="Arial" w:cs="Arial"/>
      <w:b/>
      <w:bCs/>
      <w:i/>
      <w:iCs/>
      <w:sz w:val="28"/>
      <w:szCs w:val="28"/>
      <w:lang w:val="lt-LT" w:eastAsia="ar-SA"/>
    </w:rPr>
  </w:style>
  <w:style w:type="character" w:customStyle="1" w:styleId="Antrat3Diagrama1">
    <w:name w:val="Antraštė 3 Diagrama1"/>
    <w:basedOn w:val="Numatytasispastraiposriftas"/>
    <w:link w:val="Antrat3"/>
    <w:rsid w:val="00C91F92"/>
    <w:rPr>
      <w:rFonts w:ascii="Arial" w:eastAsia="Times New Roman" w:hAnsi="Arial" w:cs="Arial"/>
      <w:b/>
      <w:bCs/>
      <w:sz w:val="26"/>
      <w:szCs w:val="26"/>
      <w:lang w:val="lt-LT" w:eastAsia="ar-SA"/>
    </w:rPr>
  </w:style>
  <w:style w:type="character" w:customStyle="1" w:styleId="Antrat6Diagrama1">
    <w:name w:val="Antraštė 6 Diagrama1"/>
    <w:basedOn w:val="Numatytasispastraiposriftas"/>
    <w:link w:val="Antrat6"/>
    <w:rsid w:val="00C91F92"/>
    <w:rPr>
      <w:rFonts w:ascii="Arial" w:eastAsia="Times New Roman" w:hAnsi="Arial" w:cs="Arial"/>
      <w:b/>
      <w:bCs/>
      <w:sz w:val="20"/>
      <w:szCs w:val="20"/>
      <w:lang w:eastAsia="ar-SA"/>
    </w:rPr>
  </w:style>
  <w:style w:type="character" w:customStyle="1" w:styleId="Antrat7Diagrama1">
    <w:name w:val="Antraštė 7 Diagrama1"/>
    <w:basedOn w:val="Numatytasispastraiposriftas"/>
    <w:link w:val="Antrat7"/>
    <w:rsid w:val="00C91F92"/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numbering" w:customStyle="1" w:styleId="NoList1">
    <w:name w:val="No List1"/>
    <w:next w:val="Sraonra"/>
    <w:uiPriority w:val="99"/>
    <w:semiHidden/>
    <w:unhideWhenUsed/>
    <w:rsid w:val="00C91F92"/>
  </w:style>
  <w:style w:type="character" w:customStyle="1" w:styleId="WW8Num2z0">
    <w:name w:val="WW8Num2z0"/>
    <w:rsid w:val="00C91F92"/>
    <w:rPr>
      <w:b/>
      <w:i w:val="0"/>
    </w:rPr>
  </w:style>
  <w:style w:type="character" w:customStyle="1" w:styleId="WW8Num2z2">
    <w:name w:val="WW8Num2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2z4">
    <w:name w:val="WW8Num2z4"/>
    <w:rsid w:val="00C91F92"/>
    <w:rPr>
      <w:b w:val="0"/>
      <w:i/>
    </w:rPr>
  </w:style>
  <w:style w:type="character" w:customStyle="1" w:styleId="WW8Num2z5">
    <w:name w:val="WW8Num2z5"/>
    <w:rsid w:val="00C91F92"/>
    <w:rPr>
      <w:b w:val="0"/>
    </w:rPr>
  </w:style>
  <w:style w:type="character" w:customStyle="1" w:styleId="WW8Num3z0">
    <w:name w:val="WW8Num3z0"/>
    <w:rsid w:val="00C91F92"/>
    <w:rPr>
      <w:i w:val="0"/>
    </w:rPr>
  </w:style>
  <w:style w:type="character" w:customStyle="1" w:styleId="WW8Num4z0">
    <w:name w:val="WW8Num4z0"/>
    <w:rsid w:val="00C91F92"/>
    <w:rPr>
      <w:rFonts w:ascii="Wingdings" w:hAnsi="Wingdings"/>
    </w:rPr>
  </w:style>
  <w:style w:type="character" w:customStyle="1" w:styleId="WW8Num5z0">
    <w:name w:val="WW8Num5z0"/>
    <w:rsid w:val="00C91F92"/>
    <w:rPr>
      <w:b/>
      <w:i w:val="0"/>
    </w:rPr>
  </w:style>
  <w:style w:type="character" w:customStyle="1" w:styleId="WW8Num6z0">
    <w:name w:val="WW8Num6z0"/>
    <w:rsid w:val="00C91F92"/>
    <w:rPr>
      <w:sz w:val="24"/>
      <w:szCs w:val="24"/>
    </w:rPr>
  </w:style>
  <w:style w:type="character" w:customStyle="1" w:styleId="WW8Num7z0">
    <w:name w:val="WW8Num7z0"/>
    <w:rsid w:val="00C91F92"/>
    <w:rPr>
      <w:rFonts w:ascii="Symbol" w:hAnsi="Symbol"/>
    </w:rPr>
  </w:style>
  <w:style w:type="character" w:customStyle="1" w:styleId="WW8Num8z0">
    <w:name w:val="WW8Num8z0"/>
    <w:rsid w:val="00C91F92"/>
    <w:rPr>
      <w:rFonts w:ascii="Times New Roman" w:eastAsia="Times New Roman" w:hAnsi="Times New Roman" w:cs="Times New Roman"/>
    </w:rPr>
  </w:style>
  <w:style w:type="character" w:customStyle="1" w:styleId="WW8Num9z0">
    <w:name w:val="WW8Num9z0"/>
    <w:rsid w:val="00C91F92"/>
    <w:rPr>
      <w:i w:val="0"/>
    </w:rPr>
  </w:style>
  <w:style w:type="character" w:customStyle="1" w:styleId="WW8Num10z0">
    <w:name w:val="WW8Num10z0"/>
    <w:rsid w:val="00C91F92"/>
    <w:rPr>
      <w:rFonts w:ascii="Symbol" w:hAnsi="Symbol"/>
    </w:rPr>
  </w:style>
  <w:style w:type="character" w:customStyle="1" w:styleId="Absatz-Standardschriftart">
    <w:name w:val="Absatz-Standardschriftart"/>
    <w:rsid w:val="00C91F92"/>
  </w:style>
  <w:style w:type="character" w:customStyle="1" w:styleId="WW-Absatz-Standardschriftart">
    <w:name w:val="WW-Absatz-Standardschriftart"/>
    <w:rsid w:val="00C91F92"/>
  </w:style>
  <w:style w:type="character" w:customStyle="1" w:styleId="WW-Absatz-Standardschriftart1">
    <w:name w:val="WW-Absatz-Standardschriftart1"/>
    <w:rsid w:val="00C91F92"/>
  </w:style>
  <w:style w:type="character" w:customStyle="1" w:styleId="WW-Absatz-Standardschriftart11">
    <w:name w:val="WW-Absatz-Standardschriftart11"/>
    <w:rsid w:val="00C91F92"/>
  </w:style>
  <w:style w:type="character" w:customStyle="1" w:styleId="WW-Absatz-Standardschriftart111">
    <w:name w:val="WW-Absatz-Standardschriftart111"/>
    <w:rsid w:val="00C91F92"/>
  </w:style>
  <w:style w:type="character" w:customStyle="1" w:styleId="WW-Absatz-Standardschriftart1111">
    <w:name w:val="WW-Absatz-Standardschriftart1111"/>
    <w:rsid w:val="00C91F92"/>
  </w:style>
  <w:style w:type="character" w:customStyle="1" w:styleId="WW-Absatz-Standardschriftart11111">
    <w:name w:val="WW-Absatz-Standardschriftart11111"/>
    <w:rsid w:val="00C91F92"/>
  </w:style>
  <w:style w:type="character" w:customStyle="1" w:styleId="WW-Absatz-Standardschriftart111111">
    <w:name w:val="WW-Absatz-Standardschriftart111111"/>
    <w:rsid w:val="00C91F92"/>
  </w:style>
  <w:style w:type="character" w:customStyle="1" w:styleId="WW-Absatz-Standardschriftart1111111">
    <w:name w:val="WW-Absatz-Standardschriftart1111111"/>
    <w:rsid w:val="00C91F92"/>
  </w:style>
  <w:style w:type="character" w:customStyle="1" w:styleId="WW8Num11z0">
    <w:name w:val="WW8Num11z0"/>
    <w:rsid w:val="00C91F92"/>
    <w:rPr>
      <w:b/>
      <w:i w:val="0"/>
    </w:rPr>
  </w:style>
  <w:style w:type="character" w:customStyle="1" w:styleId="WW8Num11z2">
    <w:name w:val="WW8Num11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11z4">
    <w:name w:val="WW8Num11z4"/>
    <w:rsid w:val="00C91F92"/>
    <w:rPr>
      <w:b w:val="0"/>
      <w:i/>
    </w:rPr>
  </w:style>
  <w:style w:type="character" w:customStyle="1" w:styleId="WW8Num11z5">
    <w:name w:val="WW8Num11z5"/>
    <w:rsid w:val="00C91F92"/>
    <w:rPr>
      <w:b w:val="0"/>
    </w:rPr>
  </w:style>
  <w:style w:type="character" w:customStyle="1" w:styleId="WW8Num12z0">
    <w:name w:val="WW8Num12z0"/>
    <w:rsid w:val="00C91F92"/>
    <w:rPr>
      <w:i w:val="0"/>
    </w:rPr>
  </w:style>
  <w:style w:type="character" w:customStyle="1" w:styleId="WW8Num14z0">
    <w:name w:val="WW8Num14z0"/>
    <w:rsid w:val="00C91F92"/>
    <w:rPr>
      <w:sz w:val="24"/>
      <w:szCs w:val="24"/>
    </w:rPr>
  </w:style>
  <w:style w:type="character" w:customStyle="1" w:styleId="WW8Num15z0">
    <w:name w:val="WW8Num15z0"/>
    <w:rsid w:val="00C91F92"/>
    <w:rPr>
      <w:rFonts w:ascii="Times New Roman" w:hAnsi="Times New Roman" w:cs="Times New Roman"/>
    </w:rPr>
  </w:style>
  <w:style w:type="character" w:customStyle="1" w:styleId="WW8Num16z0">
    <w:name w:val="WW8Num16z0"/>
    <w:rsid w:val="00C91F92"/>
    <w:rPr>
      <w:sz w:val="24"/>
      <w:szCs w:val="24"/>
    </w:rPr>
  </w:style>
  <w:style w:type="character" w:customStyle="1" w:styleId="WW8Num16z1">
    <w:name w:val="WW8Num16z1"/>
    <w:rsid w:val="00C91F92"/>
    <w:rPr>
      <w:i w:val="0"/>
      <w:sz w:val="24"/>
      <w:szCs w:val="24"/>
    </w:rPr>
  </w:style>
  <w:style w:type="character" w:customStyle="1" w:styleId="WW8Num17z0">
    <w:name w:val="WW8Num17z0"/>
    <w:rsid w:val="00C91F92"/>
    <w:rPr>
      <w:i w:val="0"/>
    </w:rPr>
  </w:style>
  <w:style w:type="character" w:customStyle="1" w:styleId="WW8Num19z0">
    <w:name w:val="WW8Num19z0"/>
    <w:rsid w:val="00C91F92"/>
    <w:rPr>
      <w:i w:val="0"/>
    </w:rPr>
  </w:style>
  <w:style w:type="character" w:customStyle="1" w:styleId="Numatytasispastraiposriftas2">
    <w:name w:val="Numatytasis pastraipos šriftas2"/>
    <w:rsid w:val="00C91F92"/>
  </w:style>
  <w:style w:type="character" w:customStyle="1" w:styleId="Antrat1Diagrama">
    <w:name w:val="Antraštė 1 Diagrama"/>
    <w:rsid w:val="00C91F92"/>
    <w:rPr>
      <w:rFonts w:ascii="Arial" w:eastAsia="Times New Roman" w:hAnsi="Arial" w:cs="Arial"/>
      <w:b/>
      <w:bCs/>
      <w:kern w:val="1"/>
      <w:sz w:val="32"/>
      <w:szCs w:val="32"/>
    </w:rPr>
  </w:style>
  <w:style w:type="character" w:customStyle="1" w:styleId="Antrat2Diagrama">
    <w:name w:val="Antraštė 2 Diagrama"/>
    <w:rsid w:val="00C91F92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ntrat3Diagrama">
    <w:name w:val="Antraštė 3 Diagrama"/>
    <w:rsid w:val="00C91F92"/>
    <w:rPr>
      <w:rFonts w:ascii="Arial" w:eastAsia="Times New Roman" w:hAnsi="Arial" w:cs="Arial"/>
      <w:b/>
      <w:bCs/>
      <w:sz w:val="26"/>
      <w:szCs w:val="26"/>
    </w:rPr>
  </w:style>
  <w:style w:type="character" w:customStyle="1" w:styleId="Antrat6Diagrama">
    <w:name w:val="Antraštė 6 Diagrama"/>
    <w:rsid w:val="00C91F92"/>
    <w:rPr>
      <w:rFonts w:ascii="Arial" w:eastAsia="Times New Roman" w:hAnsi="Arial" w:cs="Arial"/>
      <w:b/>
      <w:bCs/>
      <w:sz w:val="20"/>
      <w:szCs w:val="20"/>
      <w:lang w:val="en-US"/>
    </w:rPr>
  </w:style>
  <w:style w:type="character" w:customStyle="1" w:styleId="Antrat7Diagrama">
    <w:name w:val="Antraštė 7 Diagrama"/>
    <w:rsid w:val="00C91F92"/>
    <w:rPr>
      <w:rFonts w:ascii="Arial" w:eastAsia="Times New Roman" w:hAnsi="Arial" w:cs="Arial"/>
      <w:b/>
      <w:bCs/>
      <w:sz w:val="20"/>
      <w:szCs w:val="20"/>
      <w:lang w:val="en-GB"/>
    </w:rPr>
  </w:style>
  <w:style w:type="character" w:customStyle="1" w:styleId="WW8Num1z1">
    <w:name w:val="WW8Num1z1"/>
    <w:rsid w:val="00C91F92"/>
    <w:rPr>
      <w:i w:val="0"/>
    </w:rPr>
  </w:style>
  <w:style w:type="character" w:customStyle="1" w:styleId="WW8Num4z1">
    <w:name w:val="WW8Num4z1"/>
    <w:rsid w:val="00C91F92"/>
    <w:rPr>
      <w:rFonts w:ascii="Courier New" w:hAnsi="Courier New" w:cs="Courier New"/>
    </w:rPr>
  </w:style>
  <w:style w:type="character" w:customStyle="1" w:styleId="WW8Num4z3">
    <w:name w:val="WW8Num4z3"/>
    <w:rsid w:val="00C91F92"/>
    <w:rPr>
      <w:rFonts w:ascii="Symbol" w:hAnsi="Symbol"/>
    </w:rPr>
  </w:style>
  <w:style w:type="character" w:customStyle="1" w:styleId="WW8Num5z2">
    <w:name w:val="WW8Num5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5z4">
    <w:name w:val="WW8Num5z4"/>
    <w:rsid w:val="00C91F92"/>
    <w:rPr>
      <w:b w:val="0"/>
      <w:i/>
    </w:rPr>
  </w:style>
  <w:style w:type="character" w:customStyle="1" w:styleId="WW8Num5z5">
    <w:name w:val="WW8Num5z5"/>
    <w:rsid w:val="00C91F92"/>
    <w:rPr>
      <w:b w:val="0"/>
    </w:rPr>
  </w:style>
  <w:style w:type="character" w:customStyle="1" w:styleId="WW8Num8z1">
    <w:name w:val="WW8Num8z1"/>
    <w:rsid w:val="00C91F92"/>
    <w:rPr>
      <w:rFonts w:ascii="Courier New" w:hAnsi="Courier New" w:cs="Courier New"/>
    </w:rPr>
  </w:style>
  <w:style w:type="character" w:customStyle="1" w:styleId="WW8Num8z2">
    <w:name w:val="WW8Num8z2"/>
    <w:rsid w:val="00C91F92"/>
    <w:rPr>
      <w:rFonts w:ascii="Wingdings" w:hAnsi="Wingdings"/>
    </w:rPr>
  </w:style>
  <w:style w:type="character" w:customStyle="1" w:styleId="WW8Num8z3">
    <w:name w:val="WW8Num8z3"/>
    <w:rsid w:val="00C91F92"/>
    <w:rPr>
      <w:rFonts w:ascii="Symbol" w:hAnsi="Symbol"/>
    </w:rPr>
  </w:style>
  <w:style w:type="character" w:customStyle="1" w:styleId="Numatytasispastraiposriftas1">
    <w:name w:val="Numatytasis pastraipos šriftas1"/>
    <w:rsid w:val="00C91F92"/>
  </w:style>
  <w:style w:type="character" w:styleId="Hipersaitas">
    <w:name w:val="Hyperlink"/>
    <w:uiPriority w:val="99"/>
    <w:rsid w:val="00C91F92"/>
    <w:rPr>
      <w:color w:val="0000FF"/>
      <w:u w:val="single"/>
    </w:rPr>
  </w:style>
  <w:style w:type="character" w:styleId="Puslapionumeris">
    <w:name w:val="page number"/>
    <w:basedOn w:val="Numatytasispastraiposriftas1"/>
    <w:rsid w:val="00C91F92"/>
  </w:style>
  <w:style w:type="character" w:customStyle="1" w:styleId="Komentaronuoroda1">
    <w:name w:val="Komentaro nuoroda1"/>
    <w:rsid w:val="00C91F92"/>
    <w:rPr>
      <w:sz w:val="16"/>
      <w:szCs w:val="16"/>
    </w:rPr>
  </w:style>
  <w:style w:type="character" w:styleId="Perirtashipersaitas">
    <w:name w:val="FollowedHyperlink"/>
    <w:uiPriority w:val="99"/>
    <w:rsid w:val="00C91F92"/>
    <w:rPr>
      <w:color w:val="606420"/>
      <w:u w:val="single"/>
    </w:rPr>
  </w:style>
  <w:style w:type="character" w:customStyle="1" w:styleId="BoldItalic">
    <w:name w:val="Bold Italic"/>
    <w:rsid w:val="00C91F92"/>
    <w:rPr>
      <w:b/>
      <w:bCs/>
      <w:i/>
      <w:iCs/>
    </w:rPr>
  </w:style>
  <w:style w:type="character" w:customStyle="1" w:styleId="PagrindinistekstasDiagrama">
    <w:name w:val="Pagrindinis tekstas Diagrama"/>
    <w:rsid w:val="00C91F92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PoratDiagrama">
    <w:name w:val="Poraštė Diagrama"/>
    <w:rsid w:val="00C91F92"/>
    <w:rPr>
      <w:rFonts w:ascii="Times New Roman" w:eastAsia="Times New Roman" w:hAnsi="Times New Roman" w:cs="Arial"/>
      <w:sz w:val="24"/>
      <w:szCs w:val="16"/>
    </w:rPr>
  </w:style>
  <w:style w:type="character" w:customStyle="1" w:styleId="DebesliotekstasDiagrama">
    <w:name w:val="Debesėlio tekstas Diagrama"/>
    <w:rsid w:val="00C91F92"/>
    <w:rPr>
      <w:rFonts w:ascii="Tahoma" w:eastAsia="Times New Roman" w:hAnsi="Tahoma" w:cs="Tahoma"/>
      <w:sz w:val="24"/>
      <w:szCs w:val="16"/>
    </w:rPr>
  </w:style>
  <w:style w:type="character" w:customStyle="1" w:styleId="KomentarotekstasDiagrama">
    <w:name w:val="Komentaro tekstas Diagrama"/>
    <w:rsid w:val="00C91F92"/>
    <w:rPr>
      <w:rFonts w:ascii="Times New Roman" w:eastAsia="Times New Roman" w:hAnsi="Times New Roman" w:cs="Arial"/>
      <w:sz w:val="20"/>
      <w:szCs w:val="20"/>
    </w:rPr>
  </w:style>
  <w:style w:type="character" w:customStyle="1" w:styleId="KomentarotemaDiagrama">
    <w:name w:val="Komentaro tema Diagrama"/>
    <w:rsid w:val="00C91F92"/>
    <w:rPr>
      <w:rFonts w:ascii="Times New Roman" w:eastAsia="Times New Roman" w:hAnsi="Times New Roman" w:cs="Arial"/>
      <w:b/>
      <w:bCs/>
      <w:sz w:val="20"/>
      <w:szCs w:val="20"/>
    </w:rPr>
  </w:style>
  <w:style w:type="character" w:customStyle="1" w:styleId="AntratsDiagrama">
    <w:name w:val="Antraštės Diagrama"/>
    <w:rsid w:val="00C91F92"/>
    <w:rPr>
      <w:rFonts w:ascii="Times New Roman" w:eastAsia="Times New Roman" w:hAnsi="Times New Roman" w:cs="Arial"/>
      <w:sz w:val="24"/>
      <w:szCs w:val="16"/>
    </w:rPr>
  </w:style>
  <w:style w:type="character" w:customStyle="1" w:styleId="Bullets">
    <w:name w:val="Bullets"/>
    <w:rsid w:val="00C91F92"/>
    <w:rPr>
      <w:rFonts w:ascii="OpenSymbol" w:eastAsia="OpenSymbol" w:hAnsi="OpenSymbol" w:cs="OpenSymbol"/>
    </w:rPr>
  </w:style>
  <w:style w:type="paragraph" w:customStyle="1" w:styleId="Heading">
    <w:name w:val="Heading"/>
    <w:basedOn w:val="prastasis"/>
    <w:next w:val="Pagrindinistekstas"/>
    <w:rsid w:val="00C91F92"/>
    <w:pPr>
      <w:keepNext/>
      <w:suppressAutoHyphens/>
      <w:spacing w:before="240" w:after="120" w:line="240" w:lineRule="auto"/>
    </w:pPr>
    <w:rPr>
      <w:rFonts w:ascii="Arial" w:eastAsia="SimSun" w:hAnsi="Arial" w:cs="Tahoma"/>
      <w:sz w:val="28"/>
      <w:szCs w:val="28"/>
      <w:lang w:val="lt-LT" w:eastAsia="ar-SA"/>
    </w:rPr>
  </w:style>
  <w:style w:type="paragraph" w:styleId="Pagrindinistekstas">
    <w:name w:val="Body Text"/>
    <w:basedOn w:val="prastasis"/>
    <w:link w:val="PagrindinistekstasDiagrama1"/>
    <w:rsid w:val="00C91F92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PagrindinistekstasDiagrama1">
    <w:name w:val="Pagrindinis tekstas Diagrama1"/>
    <w:basedOn w:val="Numatytasispastraiposriftas"/>
    <w:link w:val="Pagrindinistekstas"/>
    <w:rsid w:val="00C91F9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raas">
    <w:name w:val="List"/>
    <w:basedOn w:val="Pagrindinistekstas"/>
    <w:rsid w:val="00C91F92"/>
    <w:rPr>
      <w:rFonts w:cs="Tahoma"/>
    </w:rPr>
  </w:style>
  <w:style w:type="paragraph" w:styleId="Antrat">
    <w:name w:val="caption"/>
    <w:basedOn w:val="prastasis"/>
    <w:qFormat/>
    <w:rsid w:val="00C91F9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lt-LT" w:eastAsia="ar-SA"/>
    </w:rPr>
  </w:style>
  <w:style w:type="paragraph" w:customStyle="1" w:styleId="Index">
    <w:name w:val="Index"/>
    <w:basedOn w:val="prastasis"/>
    <w:rsid w:val="00C91F9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16"/>
      <w:lang w:val="lt-LT" w:eastAsia="ar-SA"/>
    </w:rPr>
  </w:style>
  <w:style w:type="paragraph" w:customStyle="1" w:styleId="Caption1">
    <w:name w:val="Caption1"/>
    <w:basedOn w:val="prastasis"/>
    <w:rsid w:val="00C91F9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lt-LT" w:eastAsia="ar-SA"/>
    </w:rPr>
  </w:style>
  <w:style w:type="paragraph" w:customStyle="1" w:styleId="Pagrindinistekstas21">
    <w:name w:val="Pagrindinis tekstas 21"/>
    <w:basedOn w:val="prastasis"/>
    <w:rsid w:val="00C91F92"/>
    <w:pPr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Pagrindinistekstas31">
    <w:name w:val="Pagrindinis tekstas 31"/>
    <w:basedOn w:val="prastasis"/>
    <w:rsid w:val="00C91F92"/>
    <w:pPr>
      <w:suppressAutoHyphens/>
      <w:autoSpaceDE w:val="0"/>
      <w:spacing w:after="0" w:line="240" w:lineRule="auto"/>
    </w:pPr>
    <w:rPr>
      <w:rFonts w:ascii="Arial" w:eastAsia="Times New Roman" w:hAnsi="Arial" w:cs="Arial"/>
      <w:sz w:val="18"/>
      <w:szCs w:val="20"/>
      <w:lang w:val="en-GB" w:eastAsia="ar-SA"/>
    </w:rPr>
  </w:style>
  <w:style w:type="paragraph" w:customStyle="1" w:styleId="aatitraukt">
    <w:name w:val="a) atitraukt"/>
    <w:rsid w:val="00C91F92"/>
    <w:pPr>
      <w:widowControl w:val="0"/>
      <w:tabs>
        <w:tab w:val="left" w:pos="737"/>
      </w:tabs>
      <w:suppressAutoHyphens/>
      <w:spacing w:after="0" w:line="240" w:lineRule="auto"/>
      <w:ind w:left="737" w:hanging="340"/>
      <w:jc w:val="both"/>
    </w:pPr>
    <w:rPr>
      <w:rFonts w:ascii="Times New Roman" w:eastAsia="Arial" w:hAnsi="Times New Roman" w:cs="Calibri"/>
      <w:sz w:val="20"/>
      <w:szCs w:val="20"/>
      <w:lang w:eastAsia="ar-SA"/>
    </w:rPr>
  </w:style>
  <w:style w:type="paragraph" w:customStyle="1" w:styleId="1ai">
    <w:name w:val="1)  a)  (i)"/>
    <w:rsid w:val="00C91F92"/>
    <w:pPr>
      <w:widowControl w:val="0"/>
      <w:tabs>
        <w:tab w:val="left" w:pos="340"/>
        <w:tab w:val="left" w:pos="737"/>
        <w:tab w:val="left" w:pos="1106"/>
      </w:tabs>
      <w:suppressAutoHyphens/>
      <w:spacing w:after="0" w:line="240" w:lineRule="auto"/>
      <w:ind w:left="1128" w:hanging="1128"/>
      <w:jc w:val="both"/>
    </w:pPr>
    <w:rPr>
      <w:rFonts w:ascii="Times New Roman" w:eastAsia="Arial" w:hAnsi="Times New Roman" w:cs="Calibri"/>
      <w:sz w:val="20"/>
      <w:szCs w:val="20"/>
      <w:lang w:eastAsia="ar-SA"/>
    </w:rPr>
  </w:style>
  <w:style w:type="paragraph" w:styleId="Turinys1">
    <w:name w:val="toc 1"/>
    <w:basedOn w:val="prastasis"/>
    <w:next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b/>
      <w:sz w:val="28"/>
      <w:szCs w:val="16"/>
      <w:lang w:val="lt-LT" w:eastAsia="ar-SA"/>
    </w:rPr>
  </w:style>
  <w:style w:type="paragraph" w:styleId="Turinys2">
    <w:name w:val="toc 2"/>
    <w:basedOn w:val="prastasis"/>
    <w:next w:val="prastasis"/>
    <w:rsid w:val="00C91F92"/>
    <w:pPr>
      <w:suppressAutoHyphens/>
      <w:spacing w:after="0" w:line="240" w:lineRule="auto"/>
      <w:ind w:left="180" w:firstLine="360"/>
    </w:pPr>
    <w:rPr>
      <w:rFonts w:ascii="Times New Roman" w:eastAsia="Times New Roman" w:hAnsi="Times New Roman" w:cs="Arial"/>
      <w:b/>
      <w:sz w:val="24"/>
      <w:szCs w:val="16"/>
      <w:lang w:val="lt-LT" w:eastAsia="ar-SA"/>
    </w:rPr>
  </w:style>
  <w:style w:type="paragraph" w:styleId="Turinys3">
    <w:name w:val="toc 3"/>
    <w:basedOn w:val="prastasis"/>
    <w:next w:val="prastasis"/>
    <w:rsid w:val="00C91F92"/>
    <w:pPr>
      <w:suppressAutoHyphens/>
      <w:spacing w:after="0" w:line="240" w:lineRule="auto"/>
      <w:ind w:left="360" w:firstLine="180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styleId="Porat">
    <w:name w:val="footer"/>
    <w:basedOn w:val="prastasis"/>
    <w:link w:val="PoratDiagrama1"/>
    <w:uiPriority w:val="99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character" w:customStyle="1" w:styleId="PoratDiagrama1">
    <w:name w:val="Poraštė Diagrama1"/>
    <w:basedOn w:val="Numatytasispastraiposriftas"/>
    <w:link w:val="Porat"/>
    <w:uiPriority w:val="99"/>
    <w:rsid w:val="00C91F92"/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Debesliotekstas1">
    <w:name w:val="Debesėlio tekstas1"/>
    <w:basedOn w:val="prastasis"/>
    <w:rsid w:val="00C91F92"/>
    <w:pPr>
      <w:suppressAutoHyphens/>
      <w:spacing w:after="0" w:line="240" w:lineRule="auto"/>
    </w:pPr>
    <w:rPr>
      <w:rFonts w:ascii="Tahoma" w:eastAsia="Times New Roman" w:hAnsi="Tahoma" w:cs="Tahoma"/>
      <w:sz w:val="24"/>
      <w:szCs w:val="16"/>
      <w:lang w:val="lt-LT" w:eastAsia="ar-SA"/>
    </w:rPr>
  </w:style>
  <w:style w:type="paragraph" w:customStyle="1" w:styleId="finmingeneral">
    <w:name w:val="finmin general"/>
    <w:basedOn w:val="prastasis"/>
    <w:rsid w:val="00C91F92"/>
    <w:pPr>
      <w:widowControl w:val="0"/>
      <w:suppressAutoHyphens/>
      <w:autoSpaceDE w:val="0"/>
      <w:spacing w:before="240" w:after="0" w:line="320" w:lineRule="atLeast"/>
      <w:ind w:left="717" w:hanging="360"/>
      <w:jc w:val="both"/>
    </w:pPr>
    <w:rPr>
      <w:rFonts w:ascii="Times New Roman" w:eastAsia="Times New Roman" w:hAnsi="Times New Roman" w:cs="Times New Roman"/>
      <w:sz w:val="24"/>
      <w:szCs w:val="24"/>
      <w:lang w:val="lt-LT" w:eastAsia="ar-SA"/>
    </w:rPr>
  </w:style>
  <w:style w:type="paragraph" w:customStyle="1" w:styleId="finminsub1">
    <w:name w:val="finmin sub 1"/>
    <w:basedOn w:val="finmingeneral"/>
    <w:rsid w:val="00C91F92"/>
  </w:style>
  <w:style w:type="paragraph" w:customStyle="1" w:styleId="Komentarotekstas1">
    <w:name w:val="Komentaro tekstas1"/>
    <w:basedOn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0"/>
      <w:szCs w:val="20"/>
      <w:lang w:val="lt-LT" w:eastAsia="ar-SA"/>
    </w:rPr>
  </w:style>
  <w:style w:type="paragraph" w:customStyle="1" w:styleId="Komentarotekstas2">
    <w:name w:val="Komentaro tekstas2"/>
    <w:basedOn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0"/>
      <w:szCs w:val="20"/>
      <w:lang w:val="lt-LT" w:eastAsia="ar-SA"/>
    </w:rPr>
  </w:style>
  <w:style w:type="paragraph" w:customStyle="1" w:styleId="Komentarotema1">
    <w:name w:val="Komentaro tema1"/>
    <w:basedOn w:val="Komentarotekstas1"/>
    <w:next w:val="Komentarotekstas1"/>
    <w:rsid w:val="00C91F92"/>
    <w:rPr>
      <w:b/>
      <w:bCs/>
    </w:rPr>
  </w:style>
  <w:style w:type="paragraph" w:customStyle="1" w:styleId="CM16">
    <w:name w:val="CM16"/>
    <w:basedOn w:val="prastasis"/>
    <w:next w:val="prastasis"/>
    <w:rsid w:val="00C91F92"/>
    <w:pPr>
      <w:widowControl w:val="0"/>
      <w:suppressAutoHyphens/>
      <w:autoSpaceDE w:val="0"/>
      <w:spacing w:after="243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BodyText1">
    <w:name w:val="Body Text1"/>
    <w:rsid w:val="00C91F92"/>
    <w:pPr>
      <w:widowControl w:val="0"/>
      <w:tabs>
        <w:tab w:val="left" w:pos="397"/>
      </w:tabs>
      <w:suppressAutoHyphens/>
      <w:spacing w:after="0" w:line="240" w:lineRule="auto"/>
      <w:ind w:left="397" w:hanging="397"/>
      <w:jc w:val="both"/>
    </w:pPr>
    <w:rPr>
      <w:rFonts w:ascii="Times New Roman" w:eastAsia="Arial" w:hAnsi="Times New Roman" w:cs="Calibri"/>
      <w:color w:val="000000"/>
      <w:sz w:val="20"/>
      <w:szCs w:val="20"/>
      <w:lang w:eastAsia="ar-SA"/>
    </w:rPr>
  </w:style>
  <w:style w:type="paragraph" w:customStyle="1" w:styleId="CM17">
    <w:name w:val="CM17"/>
    <w:basedOn w:val="prastasis"/>
    <w:next w:val="prastasis"/>
    <w:rsid w:val="00C91F92"/>
    <w:pPr>
      <w:widowControl w:val="0"/>
      <w:suppressAutoHyphens/>
      <w:autoSpaceDE w:val="0"/>
      <w:spacing w:after="348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ntrats">
    <w:name w:val="header"/>
    <w:basedOn w:val="prastasis"/>
    <w:link w:val="AntratsDiagrama1"/>
    <w:uiPriority w:val="99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character" w:customStyle="1" w:styleId="AntratsDiagrama1">
    <w:name w:val="Antraštės Diagrama1"/>
    <w:basedOn w:val="Numatytasispastraiposriftas"/>
    <w:link w:val="Antrats"/>
    <w:uiPriority w:val="99"/>
    <w:rsid w:val="00C91F92"/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21">
    <w:name w:val="Sąrašas 21"/>
    <w:basedOn w:val="prastasis"/>
    <w:rsid w:val="00C91F92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31">
    <w:name w:val="Sąrašas 31"/>
    <w:basedOn w:val="prastasis"/>
    <w:rsid w:val="00C91F92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41">
    <w:name w:val="Sąrašas 41"/>
    <w:basedOn w:val="prastasis"/>
    <w:rsid w:val="00C91F92"/>
    <w:pPr>
      <w:suppressAutoHyphens/>
      <w:spacing w:after="0" w:line="240" w:lineRule="auto"/>
      <w:ind w:left="1132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51">
    <w:name w:val="Sąrašas 51"/>
    <w:basedOn w:val="prastasis"/>
    <w:rsid w:val="00C91F92"/>
    <w:pPr>
      <w:suppressAutoHyphens/>
      <w:spacing w:after="0" w:line="240" w:lineRule="auto"/>
      <w:ind w:left="1415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Dokumentostruktra1">
    <w:name w:val="Dokumento struktūra1"/>
    <w:basedOn w:val="prastasis"/>
    <w:rsid w:val="00C91F9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4"/>
      <w:szCs w:val="16"/>
      <w:lang w:val="lt-LT" w:eastAsia="ar-SA"/>
    </w:rPr>
  </w:style>
  <w:style w:type="paragraph" w:customStyle="1" w:styleId="Framecontents">
    <w:name w:val="Frame contents"/>
    <w:basedOn w:val="Pagrindinistekstas"/>
    <w:rsid w:val="00C91F92"/>
  </w:style>
  <w:style w:type="paragraph" w:customStyle="1" w:styleId="Sraopastraipa1">
    <w:name w:val="Sąrašo pastraipa1"/>
    <w:basedOn w:val="prastasis"/>
    <w:rsid w:val="00C91F92"/>
    <w:pPr>
      <w:suppressAutoHyphens/>
      <w:spacing w:after="0" w:line="240" w:lineRule="auto"/>
      <w:ind w:left="720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styleId="Sraassuenkleliais">
    <w:name w:val="List Bullet"/>
    <w:basedOn w:val="prastasis"/>
    <w:rsid w:val="00C91F92"/>
    <w:pPr>
      <w:numPr>
        <w:numId w:val="2"/>
      </w:numPr>
      <w:suppressAutoHyphens/>
      <w:spacing w:after="0" w:line="240" w:lineRule="auto"/>
      <w:ind w:left="0" w:firstLine="0"/>
    </w:pPr>
    <w:rPr>
      <w:rFonts w:ascii="Times New Roman" w:eastAsia="Times New Roman" w:hAnsi="Times New Roman" w:cs="Times New Roman"/>
      <w:szCs w:val="20"/>
      <w:lang w:val="lt-LT" w:eastAsia="ar-SA"/>
    </w:rPr>
  </w:style>
  <w:style w:type="paragraph" w:customStyle="1" w:styleId="TableContents">
    <w:name w:val="Table Contents"/>
    <w:basedOn w:val="prastasis"/>
    <w:rsid w:val="00C91F92"/>
    <w:pPr>
      <w:suppressLineNumbers/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TableHeading">
    <w:name w:val="Table Heading"/>
    <w:basedOn w:val="TableContents"/>
    <w:rsid w:val="00C91F92"/>
    <w:pPr>
      <w:jc w:val="center"/>
    </w:pPr>
    <w:rPr>
      <w:b/>
      <w:bCs/>
    </w:rPr>
  </w:style>
  <w:style w:type="paragraph" w:styleId="Pagrindiniotekstopirmatrauka">
    <w:name w:val="Body Text First Indent"/>
    <w:basedOn w:val="Pagrindinistekstas"/>
    <w:link w:val="PagrindiniotekstopirmatraukaDiagrama"/>
    <w:rsid w:val="00C91F92"/>
    <w:pPr>
      <w:ind w:firstLine="283"/>
    </w:pPr>
  </w:style>
  <w:style w:type="character" w:customStyle="1" w:styleId="PagrindiniotekstopirmatraukaDiagrama">
    <w:name w:val="Pagrindinio teksto pirma įtrauka Diagrama"/>
    <w:basedOn w:val="PagrindinistekstasDiagrama1"/>
    <w:link w:val="Pagrindiniotekstopirmatrauka"/>
    <w:rsid w:val="00C91F9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Komentaronuoroda">
    <w:name w:val="annotation reference"/>
    <w:uiPriority w:val="99"/>
    <w:semiHidden/>
    <w:unhideWhenUsed/>
    <w:rsid w:val="00C91F92"/>
    <w:rPr>
      <w:sz w:val="16"/>
      <w:szCs w:val="16"/>
    </w:rPr>
  </w:style>
  <w:style w:type="paragraph" w:styleId="Komentarotekstas">
    <w:name w:val="annotation text"/>
    <w:basedOn w:val="prastasis"/>
    <w:link w:val="KomentarotekstasDiagrama1"/>
    <w:uiPriority w:val="99"/>
    <w:semiHidden/>
    <w:unhideWhenUsed/>
    <w:rsid w:val="00C91F9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 w:eastAsia="ar-SA"/>
    </w:rPr>
  </w:style>
  <w:style w:type="character" w:customStyle="1" w:styleId="KomentarotekstasDiagrama1">
    <w:name w:val="Komentaro tekstas Diagrama1"/>
    <w:basedOn w:val="Numatytasispastraiposriftas"/>
    <w:link w:val="Komentarotekstas"/>
    <w:uiPriority w:val="99"/>
    <w:semiHidden/>
    <w:rsid w:val="00C91F92"/>
    <w:rPr>
      <w:rFonts w:ascii="Times New Roman" w:eastAsia="Times New Roman" w:hAnsi="Times New Roman" w:cs="Times New Roman"/>
      <w:sz w:val="20"/>
      <w:szCs w:val="20"/>
      <w:lang w:val="lt-LT" w:eastAsia="ar-SA"/>
    </w:rPr>
  </w:style>
  <w:style w:type="paragraph" w:styleId="Komentarotema">
    <w:name w:val="annotation subject"/>
    <w:basedOn w:val="Komentarotekstas"/>
    <w:next w:val="Komentarotekstas"/>
    <w:link w:val="KomentarotemaDiagrama1"/>
    <w:uiPriority w:val="99"/>
    <w:semiHidden/>
    <w:unhideWhenUsed/>
    <w:rsid w:val="00C91F92"/>
    <w:rPr>
      <w:b/>
      <w:bCs/>
    </w:rPr>
  </w:style>
  <w:style w:type="character" w:customStyle="1" w:styleId="KomentarotemaDiagrama1">
    <w:name w:val="Komentaro tema Diagrama1"/>
    <w:basedOn w:val="KomentarotekstasDiagrama1"/>
    <w:link w:val="Komentarotema"/>
    <w:uiPriority w:val="99"/>
    <w:semiHidden/>
    <w:rsid w:val="00C91F92"/>
    <w:rPr>
      <w:rFonts w:ascii="Times New Roman" w:eastAsia="Times New Roman" w:hAnsi="Times New Roman" w:cs="Times New Roman"/>
      <w:b/>
      <w:bCs/>
      <w:sz w:val="20"/>
      <w:szCs w:val="20"/>
      <w:lang w:val="lt-LT" w:eastAsia="ar-SA"/>
    </w:rPr>
  </w:style>
  <w:style w:type="paragraph" w:styleId="Debesliotekstas">
    <w:name w:val="Balloon Text"/>
    <w:basedOn w:val="prastasis"/>
    <w:link w:val="DebesliotekstasDiagrama1"/>
    <w:uiPriority w:val="99"/>
    <w:semiHidden/>
    <w:unhideWhenUsed/>
    <w:rsid w:val="00C91F92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lt-LT" w:eastAsia="ar-SA"/>
    </w:rPr>
  </w:style>
  <w:style w:type="character" w:customStyle="1" w:styleId="DebesliotekstasDiagrama1">
    <w:name w:val="Debesėlio tekstas Diagrama1"/>
    <w:basedOn w:val="Numatytasispastraiposriftas"/>
    <w:link w:val="Debesliotekstas"/>
    <w:uiPriority w:val="99"/>
    <w:semiHidden/>
    <w:rsid w:val="00C91F92"/>
    <w:rPr>
      <w:rFonts w:ascii="Tahoma" w:eastAsia="Times New Roman" w:hAnsi="Tahoma" w:cs="Times New Roman"/>
      <w:sz w:val="16"/>
      <w:szCs w:val="16"/>
      <w:lang w:val="lt-LT" w:eastAsia="ar-SA"/>
    </w:rPr>
  </w:style>
  <w:style w:type="table" w:styleId="Lentelstinklelis">
    <w:name w:val="Table Grid"/>
    <w:basedOn w:val="prastojilentel"/>
    <w:uiPriority w:val="39"/>
    <w:rsid w:val="00C91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Sraonra"/>
    <w:uiPriority w:val="99"/>
    <w:semiHidden/>
    <w:unhideWhenUsed/>
    <w:rsid w:val="00595BC5"/>
  </w:style>
  <w:style w:type="paragraph" w:customStyle="1" w:styleId="msonormal0">
    <w:name w:val="msonormal"/>
    <w:basedOn w:val="prastasis"/>
    <w:rsid w:val="00595B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1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1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0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1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5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3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8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14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3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0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8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2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64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5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8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29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4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9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3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1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3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03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7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93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86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29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0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05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6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8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1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57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9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6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1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26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8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75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74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9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76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5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6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37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28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3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96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0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23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01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1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8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2973</Words>
  <Characters>1695</Characters>
  <Application>Microsoft Office Word</Application>
  <DocSecurity>0</DocSecurity>
  <Lines>14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Paškauskienė</dc:creator>
  <cp:lastModifiedBy>Direktore</cp:lastModifiedBy>
  <cp:revision>2</cp:revision>
  <dcterms:created xsi:type="dcterms:W3CDTF">2023-05-25T04:58:00Z</dcterms:created>
  <dcterms:modified xsi:type="dcterms:W3CDTF">2023-05-25T04:58:00Z</dcterms:modified>
</cp:coreProperties>
</file>